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34F7CA80" wp14:editId="21206CBD">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52EE" w:rsidRDefault="009352EE">
                            <w:r>
                              <w:rPr>
                                <w:noProof/>
                                <w:lang w:eastAsia="en-GB"/>
                              </w:rPr>
                              <w:drawing>
                                <wp:inline distT="0" distB="0" distL="0" distR="0" wp14:anchorId="168CC722" wp14:editId="31C01ABA">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9352EE" w:rsidRDefault="009352EE">
                      <w:r>
                        <w:rPr>
                          <w:noProof/>
                          <w:lang w:eastAsia="en-GB"/>
                        </w:rPr>
                        <w:drawing>
                          <wp:inline distT="0" distB="0" distL="0" distR="0" wp14:anchorId="168CC722" wp14:editId="31C01ABA">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450CD2" w:rsidRDefault="00450CD2">
      <w:pPr>
        <w:tabs>
          <w:tab w:val="left" w:pos="2160"/>
        </w:tabs>
        <w:rPr>
          <w:rFonts w:cs="Arial"/>
          <w:b/>
          <w:bCs/>
          <w:sz w:val="32"/>
          <w:u w:val="single"/>
        </w:rPr>
      </w:pPr>
    </w:p>
    <w:tbl>
      <w:tblPr>
        <w:tblW w:w="6521" w:type="dxa"/>
        <w:tblInd w:w="-34" w:type="dxa"/>
        <w:tblLayout w:type="fixed"/>
        <w:tblLook w:val="04A0" w:firstRow="1" w:lastRow="0" w:firstColumn="1" w:lastColumn="0" w:noHBand="0" w:noVBand="1"/>
      </w:tblPr>
      <w:tblGrid>
        <w:gridCol w:w="1826"/>
        <w:gridCol w:w="4695"/>
      </w:tblGrid>
      <w:tr w:rsidR="00450CD2" w:rsidRPr="00450CD2" w:rsidTr="001325A1">
        <w:tc>
          <w:tcPr>
            <w:tcW w:w="1826" w:type="dxa"/>
            <w:shd w:val="clear" w:color="auto" w:fill="auto"/>
          </w:tcPr>
          <w:p w:rsidR="00450CD2" w:rsidRPr="00450CD2" w:rsidRDefault="00450CD2" w:rsidP="00450CD2">
            <w:pPr>
              <w:spacing w:after="120"/>
              <w:rPr>
                <w:b/>
                <w:color w:val="000000"/>
                <w:lang w:eastAsia="en-GB"/>
              </w:rPr>
            </w:pPr>
            <w:r w:rsidRPr="00450CD2">
              <w:rPr>
                <w:b/>
                <w:color w:val="000000"/>
                <w:lang w:eastAsia="en-GB"/>
              </w:rPr>
              <w:t>To:</w:t>
            </w:r>
          </w:p>
        </w:tc>
        <w:tc>
          <w:tcPr>
            <w:tcW w:w="4695" w:type="dxa"/>
            <w:shd w:val="clear" w:color="auto" w:fill="auto"/>
          </w:tcPr>
          <w:p w:rsidR="00450CD2" w:rsidRPr="00450CD2" w:rsidRDefault="00450CD2" w:rsidP="00450CD2">
            <w:pPr>
              <w:spacing w:after="120"/>
              <w:rPr>
                <w:b/>
                <w:color w:val="000000"/>
                <w:lang w:eastAsia="en-GB"/>
              </w:rPr>
            </w:pPr>
            <w:r w:rsidRPr="00450CD2">
              <w:rPr>
                <w:b/>
                <w:color w:val="000000"/>
                <w:lang w:eastAsia="en-GB"/>
              </w:rPr>
              <w:t>City Executive Board</w:t>
            </w:r>
          </w:p>
        </w:tc>
      </w:tr>
      <w:tr w:rsidR="00450CD2" w:rsidRPr="00450CD2" w:rsidTr="001325A1">
        <w:tc>
          <w:tcPr>
            <w:tcW w:w="1826" w:type="dxa"/>
            <w:shd w:val="clear" w:color="auto" w:fill="auto"/>
          </w:tcPr>
          <w:p w:rsidR="00450CD2" w:rsidRPr="00450CD2" w:rsidRDefault="00450CD2" w:rsidP="00450CD2">
            <w:pPr>
              <w:spacing w:after="120"/>
              <w:rPr>
                <w:b/>
                <w:color w:val="000000"/>
                <w:lang w:eastAsia="en-GB"/>
              </w:rPr>
            </w:pPr>
            <w:r w:rsidRPr="00450CD2">
              <w:rPr>
                <w:b/>
                <w:color w:val="000000"/>
                <w:lang w:eastAsia="en-GB"/>
              </w:rPr>
              <w:t>Date:</w:t>
            </w:r>
          </w:p>
        </w:tc>
        <w:tc>
          <w:tcPr>
            <w:tcW w:w="4695" w:type="dxa"/>
            <w:shd w:val="clear" w:color="auto" w:fill="auto"/>
          </w:tcPr>
          <w:p w:rsidR="00450CD2" w:rsidRPr="00450CD2" w:rsidRDefault="00450CD2" w:rsidP="00450CD2">
            <w:pPr>
              <w:spacing w:after="120"/>
              <w:rPr>
                <w:b/>
                <w:color w:val="000000"/>
                <w:lang w:eastAsia="en-GB"/>
              </w:rPr>
            </w:pPr>
            <w:r>
              <w:rPr>
                <w:b/>
                <w:color w:val="000000"/>
                <w:lang w:eastAsia="en-GB"/>
              </w:rPr>
              <w:t>13 October</w:t>
            </w:r>
            <w:r w:rsidRPr="00450CD2">
              <w:rPr>
                <w:b/>
                <w:color w:val="000000"/>
                <w:lang w:eastAsia="en-GB"/>
              </w:rPr>
              <w:t xml:space="preserve"> 2016</w:t>
            </w:r>
          </w:p>
        </w:tc>
      </w:tr>
      <w:tr w:rsidR="00450CD2" w:rsidRPr="00450CD2" w:rsidTr="001325A1">
        <w:tc>
          <w:tcPr>
            <w:tcW w:w="1826" w:type="dxa"/>
            <w:shd w:val="clear" w:color="auto" w:fill="auto"/>
          </w:tcPr>
          <w:p w:rsidR="00450CD2" w:rsidRPr="00450CD2" w:rsidRDefault="00450CD2" w:rsidP="00450CD2">
            <w:pPr>
              <w:spacing w:after="120"/>
              <w:rPr>
                <w:b/>
                <w:color w:val="000000"/>
                <w:lang w:eastAsia="en-GB"/>
              </w:rPr>
            </w:pPr>
            <w:r w:rsidRPr="00450CD2">
              <w:rPr>
                <w:b/>
                <w:color w:val="000000"/>
                <w:lang w:eastAsia="en-GB"/>
              </w:rPr>
              <w:t>Report of:</w:t>
            </w:r>
          </w:p>
        </w:tc>
        <w:tc>
          <w:tcPr>
            <w:tcW w:w="4695" w:type="dxa"/>
            <w:shd w:val="clear" w:color="auto" w:fill="auto"/>
          </w:tcPr>
          <w:p w:rsidR="00450CD2" w:rsidRPr="00450CD2" w:rsidRDefault="00450CD2" w:rsidP="00450CD2">
            <w:pPr>
              <w:spacing w:after="120"/>
              <w:rPr>
                <w:b/>
                <w:color w:val="000000"/>
                <w:lang w:eastAsia="en-GB"/>
              </w:rPr>
            </w:pPr>
            <w:r w:rsidRPr="00450CD2">
              <w:rPr>
                <w:b/>
                <w:color w:val="000000"/>
                <w:lang w:eastAsia="en-GB"/>
              </w:rPr>
              <w:t>Executive Director</w:t>
            </w:r>
            <w:r w:rsidRPr="00450CD2">
              <w:rPr>
                <w:b/>
                <w:color w:val="000000"/>
                <w:lang w:eastAsia="en-GB"/>
              </w:rPr>
              <w:tab/>
              <w:t>of Organisational Development and Corporate Services</w:t>
            </w:r>
          </w:p>
        </w:tc>
      </w:tr>
      <w:tr w:rsidR="00450CD2" w:rsidRPr="00450CD2" w:rsidTr="001325A1">
        <w:tc>
          <w:tcPr>
            <w:tcW w:w="1826" w:type="dxa"/>
            <w:shd w:val="clear" w:color="auto" w:fill="auto"/>
          </w:tcPr>
          <w:p w:rsidR="00450CD2" w:rsidRPr="00450CD2" w:rsidRDefault="00450CD2" w:rsidP="00450CD2">
            <w:pPr>
              <w:spacing w:after="120"/>
              <w:rPr>
                <w:b/>
                <w:color w:val="000000"/>
                <w:lang w:eastAsia="en-GB"/>
              </w:rPr>
            </w:pPr>
            <w:r w:rsidRPr="00450CD2">
              <w:rPr>
                <w:b/>
                <w:color w:val="000000"/>
                <w:lang w:eastAsia="en-GB"/>
              </w:rPr>
              <w:t xml:space="preserve">Title of Report: </w:t>
            </w:r>
          </w:p>
        </w:tc>
        <w:tc>
          <w:tcPr>
            <w:tcW w:w="4695" w:type="dxa"/>
            <w:shd w:val="clear" w:color="auto" w:fill="auto"/>
          </w:tcPr>
          <w:p w:rsidR="00450CD2" w:rsidRPr="00450CD2" w:rsidRDefault="00450CD2" w:rsidP="00450CD2">
            <w:pPr>
              <w:spacing w:after="120"/>
              <w:rPr>
                <w:b/>
                <w:color w:val="000000"/>
                <w:lang w:eastAsia="en-GB"/>
              </w:rPr>
            </w:pPr>
            <w:r w:rsidRPr="00450CD2">
              <w:rPr>
                <w:b/>
                <w:color w:val="000000"/>
                <w:lang w:eastAsia="en-GB"/>
              </w:rPr>
              <w:t>Council Tax Reduction Scheme 2016/17</w:t>
            </w:r>
          </w:p>
        </w:tc>
      </w:tr>
    </w:tbl>
    <w:p w:rsidR="00450CD2" w:rsidRPr="00450CD2" w:rsidRDefault="00450CD2" w:rsidP="00450CD2">
      <w:pPr>
        <w:spacing w:after="120"/>
        <w:rPr>
          <w:color w:val="000000"/>
          <w:lang w:eastAsia="en-GB"/>
        </w:rPr>
      </w:pPr>
    </w:p>
    <w:tbl>
      <w:tblPr>
        <w:tblW w:w="843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7"/>
        <w:gridCol w:w="1943"/>
        <w:gridCol w:w="6044"/>
        <w:gridCol w:w="17"/>
      </w:tblGrid>
      <w:tr w:rsidR="00450CD2" w:rsidRPr="00450CD2" w:rsidTr="00450CD2">
        <w:trPr>
          <w:trHeight w:val="188"/>
        </w:trPr>
        <w:tc>
          <w:tcPr>
            <w:tcW w:w="8431" w:type="dxa"/>
            <w:gridSpan w:val="4"/>
            <w:tcBorders>
              <w:bottom w:val="single" w:sz="8" w:space="0" w:color="000000"/>
            </w:tcBorders>
            <w:hideMark/>
          </w:tcPr>
          <w:p w:rsidR="00450CD2" w:rsidRPr="00450CD2" w:rsidRDefault="00450CD2" w:rsidP="00450CD2">
            <w:pPr>
              <w:spacing w:after="120"/>
              <w:jc w:val="center"/>
              <w:rPr>
                <w:b/>
                <w:color w:val="000000"/>
                <w:lang w:eastAsia="en-GB"/>
              </w:rPr>
            </w:pPr>
            <w:r w:rsidRPr="00450CD2">
              <w:rPr>
                <w:b/>
                <w:color w:val="000000"/>
                <w:lang w:eastAsia="en-GB"/>
              </w:rPr>
              <w:t>Summary and recommendations</w:t>
            </w:r>
          </w:p>
        </w:tc>
      </w:tr>
      <w:tr w:rsidR="00450CD2" w:rsidRPr="00450CD2" w:rsidTr="001325A1">
        <w:trPr>
          <w:trHeight w:val="579"/>
        </w:trPr>
        <w:tc>
          <w:tcPr>
            <w:tcW w:w="2370" w:type="dxa"/>
            <w:gridSpan w:val="2"/>
            <w:tcBorders>
              <w:top w:val="single" w:sz="8" w:space="0" w:color="000000"/>
              <w:left w:val="single" w:sz="8" w:space="0" w:color="000000"/>
              <w:bottom w:val="nil"/>
              <w:right w:val="nil"/>
            </w:tcBorders>
            <w:hideMark/>
          </w:tcPr>
          <w:p w:rsidR="00450CD2" w:rsidRPr="00450CD2" w:rsidRDefault="00450CD2" w:rsidP="00450CD2">
            <w:pPr>
              <w:spacing w:after="120"/>
              <w:rPr>
                <w:b/>
                <w:color w:val="000000"/>
                <w:lang w:eastAsia="en-GB"/>
              </w:rPr>
            </w:pPr>
            <w:r w:rsidRPr="00450CD2">
              <w:rPr>
                <w:b/>
                <w:color w:val="000000"/>
                <w:lang w:eastAsia="en-GB"/>
              </w:rPr>
              <w:t>Purpose of report:</w:t>
            </w:r>
          </w:p>
        </w:tc>
        <w:tc>
          <w:tcPr>
            <w:tcW w:w="6061" w:type="dxa"/>
            <w:gridSpan w:val="2"/>
            <w:tcBorders>
              <w:top w:val="single" w:sz="8" w:space="0" w:color="000000"/>
              <w:left w:val="nil"/>
              <w:bottom w:val="nil"/>
              <w:right w:val="single" w:sz="8" w:space="0" w:color="000000"/>
            </w:tcBorders>
            <w:hideMark/>
          </w:tcPr>
          <w:p w:rsidR="00450CD2" w:rsidRPr="00450CD2" w:rsidRDefault="00450CD2" w:rsidP="00450CD2">
            <w:pPr>
              <w:spacing w:after="120"/>
              <w:rPr>
                <w:color w:val="000000"/>
                <w:lang w:eastAsia="en-GB"/>
              </w:rPr>
            </w:pPr>
            <w:r w:rsidRPr="00450CD2">
              <w:rPr>
                <w:color w:val="000000"/>
                <w:lang w:eastAsia="en-GB"/>
              </w:rPr>
              <w:t>To make recommendations for the operation of the Council’s Council Tax Reduction Scheme in 2017/18</w:t>
            </w:r>
          </w:p>
        </w:tc>
      </w:tr>
      <w:tr w:rsidR="00450CD2" w:rsidRPr="00450CD2" w:rsidTr="001325A1">
        <w:trPr>
          <w:trHeight w:val="188"/>
        </w:trPr>
        <w:tc>
          <w:tcPr>
            <w:tcW w:w="2370" w:type="dxa"/>
            <w:gridSpan w:val="2"/>
            <w:tcBorders>
              <w:top w:val="nil"/>
              <w:left w:val="single" w:sz="8" w:space="0" w:color="000000"/>
              <w:bottom w:val="nil"/>
              <w:right w:val="nil"/>
            </w:tcBorders>
            <w:hideMark/>
          </w:tcPr>
          <w:p w:rsidR="00450CD2" w:rsidRPr="00450CD2" w:rsidRDefault="00450CD2" w:rsidP="00450CD2">
            <w:pPr>
              <w:spacing w:after="120"/>
              <w:rPr>
                <w:b/>
                <w:color w:val="000000"/>
                <w:lang w:eastAsia="en-GB"/>
              </w:rPr>
            </w:pPr>
            <w:r w:rsidRPr="00450CD2">
              <w:rPr>
                <w:b/>
                <w:color w:val="000000"/>
                <w:lang w:eastAsia="en-GB"/>
              </w:rPr>
              <w:t>Key decision:</w:t>
            </w:r>
          </w:p>
        </w:tc>
        <w:tc>
          <w:tcPr>
            <w:tcW w:w="6061" w:type="dxa"/>
            <w:gridSpan w:val="2"/>
            <w:tcBorders>
              <w:top w:val="nil"/>
              <w:left w:val="nil"/>
              <w:bottom w:val="nil"/>
              <w:right w:val="single" w:sz="8" w:space="0" w:color="000000"/>
            </w:tcBorders>
            <w:hideMark/>
          </w:tcPr>
          <w:p w:rsidR="00450CD2" w:rsidRPr="00450CD2" w:rsidRDefault="00450CD2" w:rsidP="00450CD2">
            <w:pPr>
              <w:spacing w:after="120"/>
              <w:rPr>
                <w:color w:val="000000"/>
                <w:lang w:eastAsia="en-GB"/>
              </w:rPr>
            </w:pPr>
            <w:r w:rsidRPr="00450CD2">
              <w:rPr>
                <w:color w:val="000000"/>
                <w:lang w:eastAsia="en-GB"/>
              </w:rPr>
              <w:t>Yes</w:t>
            </w:r>
          </w:p>
        </w:tc>
      </w:tr>
      <w:tr w:rsidR="00450CD2" w:rsidRPr="00450CD2" w:rsidTr="001325A1">
        <w:trPr>
          <w:trHeight w:val="316"/>
        </w:trPr>
        <w:tc>
          <w:tcPr>
            <w:tcW w:w="2370" w:type="dxa"/>
            <w:gridSpan w:val="2"/>
            <w:tcBorders>
              <w:top w:val="nil"/>
              <w:left w:val="single" w:sz="8" w:space="0" w:color="000000"/>
              <w:bottom w:val="nil"/>
              <w:right w:val="nil"/>
            </w:tcBorders>
            <w:hideMark/>
          </w:tcPr>
          <w:p w:rsidR="00450CD2" w:rsidRPr="00450CD2" w:rsidRDefault="00450CD2" w:rsidP="00450CD2">
            <w:pPr>
              <w:spacing w:after="120"/>
              <w:rPr>
                <w:b/>
                <w:color w:val="000000"/>
                <w:lang w:eastAsia="en-GB"/>
              </w:rPr>
            </w:pPr>
            <w:r w:rsidRPr="00450CD2">
              <w:rPr>
                <w:b/>
                <w:color w:val="000000"/>
                <w:lang w:eastAsia="en-GB"/>
              </w:rPr>
              <w:t>Executive Board Member:</w:t>
            </w:r>
          </w:p>
        </w:tc>
        <w:tc>
          <w:tcPr>
            <w:tcW w:w="6061" w:type="dxa"/>
            <w:gridSpan w:val="2"/>
            <w:tcBorders>
              <w:top w:val="nil"/>
              <w:left w:val="nil"/>
              <w:bottom w:val="nil"/>
              <w:right w:val="single" w:sz="8" w:space="0" w:color="000000"/>
            </w:tcBorders>
            <w:hideMark/>
          </w:tcPr>
          <w:p w:rsidR="00450CD2" w:rsidRPr="00450CD2" w:rsidRDefault="00450CD2" w:rsidP="006E25E7">
            <w:pPr>
              <w:spacing w:after="120"/>
              <w:rPr>
                <w:color w:val="000000"/>
                <w:lang w:eastAsia="en-GB"/>
              </w:rPr>
            </w:pPr>
            <w:r w:rsidRPr="00450CD2">
              <w:rPr>
                <w:color w:val="000000"/>
                <w:lang w:eastAsia="en-GB"/>
              </w:rPr>
              <w:t>C</w:t>
            </w:r>
            <w:r w:rsidR="006E25E7">
              <w:rPr>
                <w:color w:val="000000"/>
                <w:lang w:eastAsia="en-GB"/>
              </w:rPr>
              <w:t>llr</w:t>
            </w:r>
            <w:r w:rsidRPr="00450CD2">
              <w:rPr>
                <w:color w:val="000000"/>
                <w:lang w:eastAsia="en-GB"/>
              </w:rPr>
              <w:t xml:space="preserve"> </w:t>
            </w:r>
            <w:r>
              <w:rPr>
                <w:color w:val="000000"/>
                <w:lang w:eastAsia="en-GB"/>
              </w:rPr>
              <w:t>Susan Brown</w:t>
            </w:r>
            <w:r w:rsidR="006E25E7">
              <w:rPr>
                <w:color w:val="000000"/>
                <w:lang w:eastAsia="en-GB"/>
              </w:rPr>
              <w:t>, Customer and Corporate Services</w:t>
            </w:r>
            <w:r w:rsidRPr="00450CD2">
              <w:rPr>
                <w:color w:val="000000"/>
                <w:lang w:eastAsia="en-GB"/>
              </w:rPr>
              <w:t xml:space="preserve"> </w:t>
            </w:r>
          </w:p>
        </w:tc>
      </w:tr>
      <w:tr w:rsidR="00450CD2" w:rsidRPr="00450CD2" w:rsidTr="001325A1">
        <w:trPr>
          <w:trHeight w:val="368"/>
        </w:trPr>
        <w:tc>
          <w:tcPr>
            <w:tcW w:w="2370" w:type="dxa"/>
            <w:gridSpan w:val="2"/>
            <w:tcBorders>
              <w:top w:val="nil"/>
              <w:left w:val="single" w:sz="8" w:space="0" w:color="000000"/>
              <w:bottom w:val="nil"/>
              <w:right w:val="nil"/>
            </w:tcBorders>
          </w:tcPr>
          <w:p w:rsidR="00450CD2" w:rsidRPr="00450CD2" w:rsidRDefault="00450CD2" w:rsidP="00450CD2">
            <w:pPr>
              <w:spacing w:after="120"/>
              <w:rPr>
                <w:b/>
                <w:color w:val="000000"/>
                <w:lang w:eastAsia="en-GB"/>
              </w:rPr>
            </w:pPr>
            <w:r w:rsidRPr="00450CD2">
              <w:rPr>
                <w:b/>
                <w:color w:val="000000"/>
                <w:lang w:eastAsia="en-GB"/>
              </w:rPr>
              <w:t>Corporate Priority:</w:t>
            </w:r>
          </w:p>
        </w:tc>
        <w:tc>
          <w:tcPr>
            <w:tcW w:w="6061" w:type="dxa"/>
            <w:gridSpan w:val="2"/>
            <w:tcBorders>
              <w:top w:val="nil"/>
              <w:left w:val="nil"/>
              <w:bottom w:val="nil"/>
              <w:right w:val="single" w:sz="8" w:space="0" w:color="000000"/>
            </w:tcBorders>
          </w:tcPr>
          <w:p w:rsidR="00450CD2" w:rsidRPr="00450CD2" w:rsidRDefault="00450CD2" w:rsidP="00450CD2">
            <w:pPr>
              <w:spacing w:after="120"/>
              <w:rPr>
                <w:color w:val="000000"/>
                <w:lang w:eastAsia="en-GB"/>
              </w:rPr>
            </w:pPr>
            <w:r w:rsidRPr="00450CD2">
              <w:rPr>
                <w:color w:val="000000"/>
                <w:lang w:eastAsia="en-GB"/>
              </w:rPr>
              <w:t xml:space="preserve">Meeting </w:t>
            </w:r>
            <w:r w:rsidR="00643C1D">
              <w:rPr>
                <w:color w:val="000000"/>
                <w:lang w:eastAsia="en-GB"/>
              </w:rPr>
              <w:t>H</w:t>
            </w:r>
            <w:r w:rsidRPr="00450CD2">
              <w:rPr>
                <w:color w:val="000000"/>
                <w:lang w:eastAsia="en-GB"/>
              </w:rPr>
              <w:t xml:space="preserve">ousing </w:t>
            </w:r>
            <w:r w:rsidR="00643C1D">
              <w:rPr>
                <w:color w:val="000000"/>
                <w:lang w:eastAsia="en-GB"/>
              </w:rPr>
              <w:t>N</w:t>
            </w:r>
            <w:r w:rsidRPr="00450CD2">
              <w:rPr>
                <w:color w:val="000000"/>
                <w:lang w:eastAsia="en-GB"/>
              </w:rPr>
              <w:t>eed</w:t>
            </w:r>
          </w:p>
          <w:p w:rsidR="00450CD2" w:rsidRPr="00450CD2" w:rsidRDefault="00450CD2" w:rsidP="00643C1D">
            <w:pPr>
              <w:spacing w:after="120"/>
              <w:rPr>
                <w:color w:val="000000"/>
                <w:lang w:eastAsia="en-GB"/>
              </w:rPr>
            </w:pPr>
            <w:r w:rsidRPr="00450CD2">
              <w:rPr>
                <w:color w:val="000000"/>
                <w:lang w:eastAsia="en-GB"/>
              </w:rPr>
              <w:t xml:space="preserve">An </w:t>
            </w:r>
            <w:r w:rsidR="00643C1D">
              <w:rPr>
                <w:color w:val="000000"/>
                <w:lang w:eastAsia="en-GB"/>
              </w:rPr>
              <w:t>E</w:t>
            </w:r>
            <w:r w:rsidRPr="00450CD2">
              <w:rPr>
                <w:color w:val="000000"/>
                <w:lang w:eastAsia="en-GB"/>
              </w:rPr>
              <w:t xml:space="preserve">fficient and </w:t>
            </w:r>
            <w:r w:rsidR="00643C1D">
              <w:rPr>
                <w:color w:val="000000"/>
                <w:lang w:eastAsia="en-GB"/>
              </w:rPr>
              <w:t>E</w:t>
            </w:r>
            <w:r w:rsidRPr="00450CD2">
              <w:rPr>
                <w:color w:val="000000"/>
                <w:lang w:eastAsia="en-GB"/>
              </w:rPr>
              <w:t xml:space="preserve">ffective </w:t>
            </w:r>
            <w:r w:rsidR="00643C1D">
              <w:rPr>
                <w:color w:val="000000"/>
                <w:lang w:eastAsia="en-GB"/>
              </w:rPr>
              <w:t>C</w:t>
            </w:r>
            <w:r w:rsidRPr="00450CD2">
              <w:rPr>
                <w:color w:val="000000"/>
                <w:lang w:eastAsia="en-GB"/>
              </w:rPr>
              <w:t>ouncil</w:t>
            </w:r>
          </w:p>
        </w:tc>
      </w:tr>
      <w:tr w:rsidR="00450CD2" w:rsidRPr="00450CD2" w:rsidTr="001325A1">
        <w:trPr>
          <w:trHeight w:val="188"/>
        </w:trPr>
        <w:tc>
          <w:tcPr>
            <w:tcW w:w="2370" w:type="dxa"/>
            <w:gridSpan w:val="2"/>
            <w:tcBorders>
              <w:top w:val="nil"/>
              <w:left w:val="single" w:sz="8" w:space="0" w:color="000000"/>
              <w:bottom w:val="nil"/>
              <w:right w:val="nil"/>
            </w:tcBorders>
            <w:hideMark/>
          </w:tcPr>
          <w:p w:rsidR="00450CD2" w:rsidRPr="00450CD2" w:rsidRDefault="00450CD2" w:rsidP="00450CD2">
            <w:pPr>
              <w:spacing w:after="120"/>
              <w:rPr>
                <w:b/>
                <w:color w:val="000000"/>
                <w:lang w:eastAsia="en-GB"/>
              </w:rPr>
            </w:pPr>
            <w:r w:rsidRPr="00450CD2">
              <w:rPr>
                <w:b/>
                <w:color w:val="000000"/>
                <w:lang w:eastAsia="en-GB"/>
              </w:rPr>
              <w:t>Policy Framework:</w:t>
            </w:r>
          </w:p>
        </w:tc>
        <w:tc>
          <w:tcPr>
            <w:tcW w:w="6061" w:type="dxa"/>
            <w:gridSpan w:val="2"/>
            <w:tcBorders>
              <w:top w:val="nil"/>
              <w:left w:val="nil"/>
              <w:bottom w:val="nil"/>
              <w:right w:val="single" w:sz="8" w:space="0" w:color="000000"/>
            </w:tcBorders>
            <w:hideMark/>
          </w:tcPr>
          <w:p w:rsidR="00450CD2" w:rsidRPr="00450CD2" w:rsidRDefault="006E25E7" w:rsidP="00450CD2">
            <w:pPr>
              <w:spacing w:after="120"/>
              <w:rPr>
                <w:color w:val="000000"/>
                <w:lang w:eastAsia="en-GB"/>
              </w:rPr>
            </w:pPr>
            <w:r>
              <w:rPr>
                <w:color w:val="000000"/>
                <w:lang w:eastAsia="en-GB"/>
              </w:rPr>
              <w:t>None</w:t>
            </w:r>
          </w:p>
        </w:tc>
      </w:tr>
      <w:tr w:rsidR="00450CD2" w:rsidRPr="00450CD2" w:rsidTr="00450CD2">
        <w:trPr>
          <w:trHeight w:val="194"/>
        </w:trPr>
        <w:tc>
          <w:tcPr>
            <w:tcW w:w="8431" w:type="dxa"/>
            <w:gridSpan w:val="4"/>
            <w:tcBorders>
              <w:bottom w:val="single" w:sz="8" w:space="0" w:color="000000"/>
            </w:tcBorders>
          </w:tcPr>
          <w:p w:rsidR="00450CD2" w:rsidRPr="00450CD2" w:rsidRDefault="006E25E7" w:rsidP="00450CD2">
            <w:pPr>
              <w:spacing w:after="120"/>
              <w:rPr>
                <w:color w:val="000000"/>
                <w:lang w:eastAsia="en-GB"/>
              </w:rPr>
            </w:pPr>
            <w:r>
              <w:rPr>
                <w:b/>
                <w:color w:val="000000"/>
                <w:lang w:eastAsia="en-GB"/>
              </w:rPr>
              <w:t>Recommendation</w:t>
            </w:r>
            <w:r w:rsidR="00450CD2" w:rsidRPr="00450CD2">
              <w:rPr>
                <w:b/>
                <w:color w:val="000000"/>
                <w:lang w:eastAsia="en-GB"/>
              </w:rPr>
              <w:t>:</w:t>
            </w:r>
            <w:r>
              <w:rPr>
                <w:b/>
                <w:color w:val="000000"/>
                <w:lang w:eastAsia="en-GB"/>
              </w:rPr>
              <w:t xml:space="preserve"> </w:t>
            </w:r>
            <w:r w:rsidR="00450CD2" w:rsidRPr="006E25E7">
              <w:rPr>
                <w:color w:val="000000"/>
                <w:lang w:eastAsia="en-GB"/>
              </w:rPr>
              <w:t>That the City Executive Board resolves to:</w:t>
            </w:r>
          </w:p>
        </w:tc>
      </w:tr>
      <w:tr w:rsidR="00450CD2" w:rsidRPr="00450CD2" w:rsidTr="00450CD2">
        <w:trPr>
          <w:trHeight w:val="133"/>
        </w:trPr>
        <w:tc>
          <w:tcPr>
            <w:tcW w:w="427" w:type="dxa"/>
            <w:tcBorders>
              <w:top w:val="single" w:sz="8" w:space="0" w:color="000000"/>
              <w:left w:val="single" w:sz="8" w:space="0" w:color="000000"/>
              <w:bottom w:val="nil"/>
              <w:right w:val="nil"/>
            </w:tcBorders>
          </w:tcPr>
          <w:p w:rsidR="00450CD2" w:rsidRPr="00450CD2" w:rsidRDefault="00450CD2" w:rsidP="00450CD2">
            <w:pPr>
              <w:spacing w:after="120"/>
              <w:rPr>
                <w:color w:val="000000"/>
                <w:lang w:eastAsia="en-GB"/>
              </w:rPr>
            </w:pPr>
            <w:r w:rsidRPr="00450CD2">
              <w:rPr>
                <w:color w:val="000000"/>
                <w:lang w:eastAsia="en-GB"/>
              </w:rPr>
              <w:t>1</w:t>
            </w:r>
            <w:bookmarkStart w:id="0" w:name="_GoBack"/>
            <w:bookmarkEnd w:id="0"/>
            <w:r w:rsidRPr="00450CD2">
              <w:rPr>
                <w:color w:val="000000"/>
                <w:lang w:eastAsia="en-GB"/>
              </w:rPr>
              <w:t>.</w:t>
            </w:r>
          </w:p>
        </w:tc>
        <w:tc>
          <w:tcPr>
            <w:tcW w:w="8004" w:type="dxa"/>
            <w:gridSpan w:val="3"/>
            <w:tcBorders>
              <w:top w:val="single" w:sz="8" w:space="0" w:color="000000"/>
              <w:left w:val="nil"/>
              <w:bottom w:val="nil"/>
              <w:right w:val="single" w:sz="8" w:space="0" w:color="000000"/>
            </w:tcBorders>
            <w:shd w:val="clear" w:color="auto" w:fill="auto"/>
          </w:tcPr>
          <w:p w:rsidR="00450CD2" w:rsidRPr="006E25E7" w:rsidRDefault="006C27A5" w:rsidP="00B001B3">
            <w:pPr>
              <w:spacing w:after="120"/>
              <w:rPr>
                <w:color w:val="000000"/>
                <w:lang w:eastAsia="en-GB"/>
              </w:rPr>
            </w:pPr>
            <w:r w:rsidRPr="006C27A5">
              <w:rPr>
                <w:b/>
                <w:color w:val="000000"/>
                <w:lang w:eastAsia="en-GB"/>
              </w:rPr>
              <w:t>Approve</w:t>
            </w:r>
            <w:r>
              <w:rPr>
                <w:color w:val="000000"/>
                <w:lang w:eastAsia="en-GB"/>
              </w:rPr>
              <w:t xml:space="preserve"> </w:t>
            </w:r>
            <w:r w:rsidR="00450CD2" w:rsidRPr="006E25E7">
              <w:rPr>
                <w:color w:val="000000"/>
                <w:lang w:eastAsia="en-GB"/>
              </w:rPr>
              <w:t xml:space="preserve">the existing Council Tax Reduction scheme </w:t>
            </w:r>
            <w:r w:rsidR="00B001B3" w:rsidRPr="006E25E7">
              <w:rPr>
                <w:color w:val="000000"/>
                <w:lang w:eastAsia="en-GB"/>
              </w:rPr>
              <w:t xml:space="preserve">for the financial year </w:t>
            </w:r>
            <w:r w:rsidR="00450CD2" w:rsidRPr="006E25E7">
              <w:rPr>
                <w:color w:val="000000"/>
                <w:lang w:eastAsia="en-GB"/>
              </w:rPr>
              <w:t>2017/18</w:t>
            </w:r>
            <w:r w:rsidR="00643C1D" w:rsidRPr="006E25E7">
              <w:rPr>
                <w:color w:val="000000"/>
                <w:lang w:eastAsia="en-GB"/>
              </w:rPr>
              <w:t>.</w:t>
            </w:r>
          </w:p>
        </w:tc>
      </w:tr>
      <w:tr w:rsidR="00450CD2" w:rsidRPr="00450CD2" w:rsidTr="00132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270"/>
        </w:trPr>
        <w:tc>
          <w:tcPr>
            <w:tcW w:w="8414" w:type="dxa"/>
            <w:gridSpan w:val="3"/>
            <w:tcBorders>
              <w:top w:val="single" w:sz="8" w:space="0" w:color="000000"/>
              <w:left w:val="single" w:sz="8" w:space="0" w:color="000000"/>
              <w:bottom w:val="single" w:sz="8" w:space="0" w:color="000000"/>
              <w:right w:val="single" w:sz="8" w:space="0" w:color="000000"/>
            </w:tcBorders>
            <w:shd w:val="clear" w:color="auto" w:fill="auto"/>
          </w:tcPr>
          <w:p w:rsidR="00450CD2" w:rsidRPr="00450CD2" w:rsidRDefault="00450CD2" w:rsidP="00450CD2">
            <w:pPr>
              <w:spacing w:after="120"/>
              <w:jc w:val="center"/>
              <w:rPr>
                <w:color w:val="000000"/>
                <w:lang w:eastAsia="en-GB"/>
              </w:rPr>
            </w:pPr>
            <w:r w:rsidRPr="00450CD2">
              <w:rPr>
                <w:b/>
                <w:color w:val="000000"/>
                <w:lang w:eastAsia="en-GB"/>
              </w:rPr>
              <w:t>Appendices</w:t>
            </w:r>
          </w:p>
        </w:tc>
      </w:tr>
      <w:tr w:rsidR="00450CD2" w:rsidRPr="00450CD2" w:rsidTr="00132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270"/>
        </w:trPr>
        <w:tc>
          <w:tcPr>
            <w:tcW w:w="2370" w:type="dxa"/>
            <w:gridSpan w:val="2"/>
            <w:tcBorders>
              <w:top w:val="single" w:sz="8" w:space="0" w:color="000000"/>
              <w:left w:val="single" w:sz="8" w:space="0" w:color="000000"/>
              <w:bottom w:val="nil"/>
              <w:right w:val="nil"/>
            </w:tcBorders>
            <w:shd w:val="clear" w:color="auto" w:fill="auto"/>
          </w:tcPr>
          <w:p w:rsidR="00450CD2" w:rsidRPr="00450CD2" w:rsidRDefault="00450CD2" w:rsidP="00450CD2">
            <w:pPr>
              <w:spacing w:after="120"/>
              <w:rPr>
                <w:color w:val="000000"/>
                <w:lang w:eastAsia="en-GB"/>
              </w:rPr>
            </w:pPr>
            <w:r w:rsidRPr="00450CD2">
              <w:rPr>
                <w:color w:val="000000"/>
                <w:lang w:eastAsia="en-GB"/>
              </w:rPr>
              <w:t>Appendix 1</w:t>
            </w:r>
          </w:p>
        </w:tc>
        <w:tc>
          <w:tcPr>
            <w:tcW w:w="6044" w:type="dxa"/>
            <w:tcBorders>
              <w:top w:val="single" w:sz="8" w:space="0" w:color="000000"/>
              <w:left w:val="nil"/>
              <w:bottom w:val="nil"/>
              <w:right w:val="single" w:sz="8" w:space="0" w:color="000000"/>
            </w:tcBorders>
          </w:tcPr>
          <w:p w:rsidR="00450CD2" w:rsidRPr="00450CD2" w:rsidRDefault="00450CD2" w:rsidP="00450CD2">
            <w:pPr>
              <w:spacing w:after="120"/>
              <w:rPr>
                <w:color w:val="000000"/>
                <w:lang w:eastAsia="en-GB"/>
              </w:rPr>
            </w:pPr>
            <w:r w:rsidRPr="00450CD2">
              <w:rPr>
                <w:color w:val="000000"/>
                <w:lang w:eastAsia="en-GB"/>
              </w:rPr>
              <w:t>Research into Council Tax Reduction</w:t>
            </w:r>
          </w:p>
        </w:tc>
      </w:tr>
      <w:tr w:rsidR="00450CD2" w:rsidRPr="00450CD2" w:rsidTr="00132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270"/>
        </w:trPr>
        <w:tc>
          <w:tcPr>
            <w:tcW w:w="2370" w:type="dxa"/>
            <w:gridSpan w:val="2"/>
            <w:tcBorders>
              <w:top w:val="nil"/>
              <w:left w:val="single" w:sz="8" w:space="0" w:color="000000"/>
              <w:bottom w:val="nil"/>
              <w:right w:val="nil"/>
            </w:tcBorders>
            <w:shd w:val="clear" w:color="auto" w:fill="auto"/>
          </w:tcPr>
          <w:p w:rsidR="00450CD2" w:rsidRPr="00450CD2" w:rsidRDefault="00450CD2" w:rsidP="00450CD2">
            <w:pPr>
              <w:spacing w:after="120"/>
              <w:rPr>
                <w:color w:val="000000"/>
                <w:lang w:eastAsia="en-GB"/>
              </w:rPr>
            </w:pPr>
            <w:r w:rsidRPr="00450CD2">
              <w:rPr>
                <w:color w:val="000000"/>
                <w:lang w:eastAsia="en-GB"/>
              </w:rPr>
              <w:t>Appendix 2</w:t>
            </w:r>
          </w:p>
        </w:tc>
        <w:tc>
          <w:tcPr>
            <w:tcW w:w="6044" w:type="dxa"/>
            <w:tcBorders>
              <w:top w:val="nil"/>
              <w:left w:val="nil"/>
              <w:bottom w:val="nil"/>
              <w:right w:val="single" w:sz="8" w:space="0" w:color="000000"/>
            </w:tcBorders>
          </w:tcPr>
          <w:p w:rsidR="00450CD2" w:rsidRPr="00450CD2" w:rsidRDefault="00450CD2" w:rsidP="00450CD2">
            <w:pPr>
              <w:spacing w:after="120"/>
              <w:rPr>
                <w:color w:val="000000"/>
                <w:lang w:eastAsia="en-GB"/>
              </w:rPr>
            </w:pPr>
            <w:r w:rsidRPr="00450CD2">
              <w:rPr>
                <w:color w:val="000000"/>
                <w:lang w:eastAsia="en-GB"/>
              </w:rPr>
              <w:t>Risk Register</w:t>
            </w:r>
          </w:p>
        </w:tc>
      </w:tr>
      <w:tr w:rsidR="00450CD2" w:rsidRPr="00450CD2" w:rsidTr="00132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227"/>
        </w:trPr>
        <w:tc>
          <w:tcPr>
            <w:tcW w:w="2370" w:type="dxa"/>
            <w:gridSpan w:val="2"/>
            <w:tcBorders>
              <w:top w:val="nil"/>
              <w:left w:val="single" w:sz="8" w:space="0" w:color="000000"/>
              <w:bottom w:val="single" w:sz="4" w:space="0" w:color="auto"/>
              <w:right w:val="nil"/>
            </w:tcBorders>
            <w:shd w:val="clear" w:color="auto" w:fill="auto"/>
          </w:tcPr>
          <w:p w:rsidR="00450CD2" w:rsidRPr="00450CD2" w:rsidRDefault="00450CD2" w:rsidP="00450CD2">
            <w:pPr>
              <w:spacing w:after="120"/>
              <w:rPr>
                <w:color w:val="000000"/>
                <w:lang w:eastAsia="en-GB"/>
              </w:rPr>
            </w:pPr>
            <w:r w:rsidRPr="00450CD2">
              <w:rPr>
                <w:color w:val="000000"/>
                <w:lang w:eastAsia="en-GB"/>
              </w:rPr>
              <w:t>Appendix 3</w:t>
            </w:r>
          </w:p>
        </w:tc>
        <w:tc>
          <w:tcPr>
            <w:tcW w:w="6044" w:type="dxa"/>
            <w:tcBorders>
              <w:top w:val="nil"/>
              <w:left w:val="nil"/>
              <w:bottom w:val="single" w:sz="4" w:space="0" w:color="auto"/>
              <w:right w:val="single" w:sz="8" w:space="0" w:color="000000"/>
            </w:tcBorders>
          </w:tcPr>
          <w:p w:rsidR="00450CD2" w:rsidRPr="00450CD2" w:rsidRDefault="00450CD2" w:rsidP="00450CD2">
            <w:pPr>
              <w:rPr>
                <w:color w:val="000000"/>
                <w:lang w:eastAsia="en-GB"/>
              </w:rPr>
            </w:pPr>
            <w:r w:rsidRPr="00450CD2">
              <w:rPr>
                <w:color w:val="000000"/>
                <w:lang w:eastAsia="en-GB"/>
              </w:rPr>
              <w:t>Equalities Impact Assessment</w:t>
            </w:r>
          </w:p>
        </w:tc>
      </w:tr>
    </w:tbl>
    <w:p w:rsidR="00693B5E" w:rsidRDefault="00693B5E" w:rsidP="00450CD2">
      <w:pPr>
        <w:pStyle w:val="NoSpacing"/>
        <w:ind w:firstLine="360"/>
        <w:rPr>
          <w:rFonts w:ascii="Arial" w:hAnsi="Arial" w:cs="Arial"/>
          <w:b/>
          <w:sz w:val="24"/>
          <w:szCs w:val="24"/>
        </w:rPr>
      </w:pPr>
    </w:p>
    <w:p w:rsidR="00512A5F" w:rsidRDefault="004C2D83" w:rsidP="001325A1">
      <w:pPr>
        <w:pStyle w:val="Heading1"/>
      </w:pPr>
      <w:r>
        <w:t>Introduction</w:t>
      </w:r>
    </w:p>
    <w:p w:rsidR="001325A1" w:rsidRPr="00B76740" w:rsidRDefault="001325A1" w:rsidP="00450CD2">
      <w:pPr>
        <w:pStyle w:val="NoSpacing"/>
        <w:ind w:firstLine="360"/>
        <w:rPr>
          <w:rFonts w:ascii="Arial" w:hAnsi="Arial" w:cs="Arial"/>
          <w:b/>
          <w:sz w:val="24"/>
          <w:szCs w:val="24"/>
        </w:rPr>
      </w:pPr>
    </w:p>
    <w:p w:rsidR="00512A5F" w:rsidRDefault="00512A5F" w:rsidP="000554BC">
      <w:pPr>
        <w:pStyle w:val="NoSpacing"/>
        <w:numPr>
          <w:ilvl w:val="0"/>
          <w:numId w:val="4"/>
        </w:numPr>
        <w:rPr>
          <w:rFonts w:ascii="Arial" w:hAnsi="Arial" w:cs="Arial"/>
          <w:sz w:val="24"/>
          <w:szCs w:val="24"/>
        </w:rPr>
      </w:pPr>
      <w:r w:rsidRPr="00B76740">
        <w:rPr>
          <w:rFonts w:ascii="Arial" w:hAnsi="Arial" w:cs="Arial"/>
          <w:sz w:val="24"/>
          <w:szCs w:val="24"/>
        </w:rPr>
        <w:t xml:space="preserve">Council Tax Benefit (CTB) was abolished in 2013 and replaced with local schemes of support to help people on low incomes pay their Council Tax. This support is known as </w:t>
      </w:r>
      <w:r w:rsidR="00CE7C32">
        <w:rPr>
          <w:rFonts w:ascii="Arial" w:hAnsi="Arial" w:cs="Arial"/>
          <w:sz w:val="24"/>
          <w:szCs w:val="24"/>
        </w:rPr>
        <w:t xml:space="preserve">the </w:t>
      </w:r>
      <w:r w:rsidRPr="00B76740">
        <w:rPr>
          <w:rFonts w:ascii="Arial" w:hAnsi="Arial" w:cs="Arial"/>
          <w:sz w:val="24"/>
          <w:szCs w:val="24"/>
        </w:rPr>
        <w:t>Council Tax Reduction</w:t>
      </w:r>
      <w:r w:rsidR="00CE7C32">
        <w:rPr>
          <w:rFonts w:ascii="Arial" w:hAnsi="Arial" w:cs="Arial"/>
          <w:sz w:val="24"/>
          <w:szCs w:val="24"/>
        </w:rPr>
        <w:t xml:space="preserve"> Scheme</w:t>
      </w:r>
      <w:r w:rsidRPr="00B76740">
        <w:rPr>
          <w:rFonts w:ascii="Arial" w:hAnsi="Arial" w:cs="Arial"/>
          <w:sz w:val="24"/>
          <w:szCs w:val="24"/>
        </w:rPr>
        <w:t xml:space="preserve"> (CTR</w:t>
      </w:r>
      <w:r w:rsidR="00CE7C32">
        <w:rPr>
          <w:rFonts w:ascii="Arial" w:hAnsi="Arial" w:cs="Arial"/>
          <w:sz w:val="24"/>
          <w:szCs w:val="24"/>
        </w:rPr>
        <w:t>S</w:t>
      </w:r>
      <w:r w:rsidRPr="00B76740">
        <w:rPr>
          <w:rFonts w:ascii="Arial" w:hAnsi="Arial" w:cs="Arial"/>
          <w:sz w:val="24"/>
          <w:szCs w:val="24"/>
        </w:rPr>
        <w:t xml:space="preserve">). Every Local Authority </w:t>
      </w:r>
      <w:r w:rsidR="00C039BF">
        <w:rPr>
          <w:rFonts w:ascii="Arial" w:hAnsi="Arial" w:cs="Arial"/>
          <w:sz w:val="24"/>
          <w:szCs w:val="24"/>
        </w:rPr>
        <w:t>is</w:t>
      </w:r>
      <w:r w:rsidRPr="00B76740">
        <w:rPr>
          <w:rFonts w:ascii="Arial" w:hAnsi="Arial" w:cs="Arial"/>
          <w:sz w:val="24"/>
          <w:szCs w:val="24"/>
        </w:rPr>
        <w:t xml:space="preserve"> required to adopt </w:t>
      </w:r>
      <w:r w:rsidR="00C039BF">
        <w:rPr>
          <w:rFonts w:ascii="Arial" w:hAnsi="Arial" w:cs="Arial"/>
          <w:sz w:val="24"/>
          <w:szCs w:val="24"/>
        </w:rPr>
        <w:t xml:space="preserve">a </w:t>
      </w:r>
      <w:r w:rsidRPr="00B76740">
        <w:rPr>
          <w:rFonts w:ascii="Arial" w:hAnsi="Arial" w:cs="Arial"/>
          <w:sz w:val="24"/>
          <w:szCs w:val="24"/>
        </w:rPr>
        <w:t>scheme</w:t>
      </w:r>
      <w:r w:rsidR="0020361C">
        <w:rPr>
          <w:rFonts w:ascii="Arial" w:hAnsi="Arial" w:cs="Arial"/>
          <w:sz w:val="24"/>
          <w:szCs w:val="24"/>
        </w:rPr>
        <w:t xml:space="preserve"> and consult if it wishes to change it</w:t>
      </w:r>
      <w:r w:rsidR="00C039BF">
        <w:rPr>
          <w:rFonts w:ascii="Arial" w:hAnsi="Arial" w:cs="Arial"/>
          <w:sz w:val="24"/>
          <w:szCs w:val="24"/>
        </w:rPr>
        <w:t>.</w:t>
      </w:r>
      <w:r w:rsidRPr="00B76740">
        <w:rPr>
          <w:rFonts w:ascii="Arial" w:hAnsi="Arial" w:cs="Arial"/>
          <w:sz w:val="24"/>
          <w:szCs w:val="24"/>
        </w:rPr>
        <w:t xml:space="preserve"> </w:t>
      </w:r>
    </w:p>
    <w:p w:rsidR="00512A5F" w:rsidRPr="00B76740" w:rsidRDefault="00512A5F" w:rsidP="00512A5F">
      <w:pPr>
        <w:pStyle w:val="NoSpacing"/>
        <w:rPr>
          <w:rFonts w:ascii="Arial" w:hAnsi="Arial" w:cs="Arial"/>
          <w:sz w:val="24"/>
          <w:szCs w:val="24"/>
        </w:rPr>
      </w:pPr>
    </w:p>
    <w:p w:rsidR="00512A5F" w:rsidRDefault="00512A5F" w:rsidP="000554BC">
      <w:pPr>
        <w:pStyle w:val="NoSpacing"/>
        <w:numPr>
          <w:ilvl w:val="0"/>
          <w:numId w:val="4"/>
        </w:numPr>
        <w:rPr>
          <w:rFonts w:ascii="Arial" w:hAnsi="Arial" w:cs="Arial"/>
          <w:sz w:val="24"/>
          <w:szCs w:val="24"/>
        </w:rPr>
      </w:pPr>
      <w:r w:rsidRPr="00B76740">
        <w:rPr>
          <w:rFonts w:ascii="Arial" w:hAnsi="Arial" w:cs="Arial"/>
          <w:sz w:val="24"/>
          <w:szCs w:val="24"/>
        </w:rPr>
        <w:lastRenderedPageBreak/>
        <w:t xml:space="preserve">Oxford City Council has maintained the same level of support in its CTRS as would have been available </w:t>
      </w:r>
      <w:r w:rsidR="0020361C">
        <w:rPr>
          <w:rFonts w:ascii="Arial" w:hAnsi="Arial" w:cs="Arial"/>
          <w:sz w:val="24"/>
          <w:szCs w:val="24"/>
        </w:rPr>
        <w:t xml:space="preserve">to residents </w:t>
      </w:r>
      <w:r w:rsidR="00D07D78">
        <w:rPr>
          <w:rFonts w:ascii="Arial" w:hAnsi="Arial" w:cs="Arial"/>
          <w:sz w:val="24"/>
          <w:szCs w:val="24"/>
        </w:rPr>
        <w:t>under</w:t>
      </w:r>
      <w:r w:rsidRPr="00B76740">
        <w:rPr>
          <w:rFonts w:ascii="Arial" w:hAnsi="Arial" w:cs="Arial"/>
          <w:sz w:val="24"/>
          <w:szCs w:val="24"/>
        </w:rPr>
        <w:t xml:space="preserve"> </w:t>
      </w:r>
      <w:r w:rsidR="00843680">
        <w:rPr>
          <w:rFonts w:ascii="Arial" w:hAnsi="Arial" w:cs="Arial"/>
          <w:sz w:val="24"/>
          <w:szCs w:val="24"/>
        </w:rPr>
        <w:t xml:space="preserve">the former national scheme of </w:t>
      </w:r>
      <w:r w:rsidRPr="00B76740">
        <w:rPr>
          <w:rFonts w:ascii="Arial" w:hAnsi="Arial" w:cs="Arial"/>
          <w:sz w:val="24"/>
          <w:szCs w:val="24"/>
        </w:rPr>
        <w:t xml:space="preserve">CTB. All local schemes are required to </w:t>
      </w:r>
      <w:r w:rsidR="00C039BF">
        <w:rPr>
          <w:rFonts w:ascii="Arial" w:hAnsi="Arial" w:cs="Arial"/>
          <w:sz w:val="24"/>
          <w:szCs w:val="24"/>
        </w:rPr>
        <w:t>adopt this principle</w:t>
      </w:r>
      <w:r w:rsidR="0020361C">
        <w:rPr>
          <w:rFonts w:ascii="Arial" w:hAnsi="Arial" w:cs="Arial"/>
          <w:sz w:val="24"/>
          <w:szCs w:val="24"/>
        </w:rPr>
        <w:t xml:space="preserve"> in respect of </w:t>
      </w:r>
      <w:r w:rsidR="00E00BCC">
        <w:rPr>
          <w:rFonts w:ascii="Arial" w:hAnsi="Arial" w:cs="Arial"/>
          <w:sz w:val="24"/>
          <w:szCs w:val="24"/>
        </w:rPr>
        <w:t>people of pension age</w:t>
      </w:r>
      <w:r w:rsidRPr="00B76740">
        <w:rPr>
          <w:rFonts w:ascii="Arial" w:hAnsi="Arial" w:cs="Arial"/>
          <w:sz w:val="24"/>
          <w:szCs w:val="24"/>
        </w:rPr>
        <w:t>. However</w:t>
      </w:r>
      <w:r w:rsidR="00D07D78">
        <w:rPr>
          <w:rFonts w:ascii="Arial" w:hAnsi="Arial" w:cs="Arial"/>
          <w:sz w:val="24"/>
          <w:szCs w:val="24"/>
        </w:rPr>
        <w:t>,</w:t>
      </w:r>
      <w:r w:rsidRPr="00B76740">
        <w:rPr>
          <w:rFonts w:ascii="Arial" w:hAnsi="Arial" w:cs="Arial"/>
          <w:sz w:val="24"/>
          <w:szCs w:val="24"/>
        </w:rPr>
        <w:t xml:space="preserve"> there is scope to vary the support provided to people of working age.</w:t>
      </w:r>
    </w:p>
    <w:p w:rsidR="00512A5F" w:rsidRPr="00B76740" w:rsidRDefault="00512A5F" w:rsidP="00512A5F">
      <w:pPr>
        <w:pStyle w:val="NoSpacing"/>
        <w:rPr>
          <w:rFonts w:ascii="Arial" w:hAnsi="Arial" w:cs="Arial"/>
          <w:sz w:val="24"/>
          <w:szCs w:val="24"/>
        </w:rPr>
      </w:pPr>
    </w:p>
    <w:p w:rsidR="00DF34F7" w:rsidRPr="00DF34F7" w:rsidRDefault="00512A5F" w:rsidP="00DF34F7">
      <w:pPr>
        <w:pStyle w:val="NoSpacing"/>
        <w:numPr>
          <w:ilvl w:val="0"/>
          <w:numId w:val="4"/>
        </w:numPr>
        <w:rPr>
          <w:rFonts w:ascii="Arial" w:hAnsi="Arial" w:cs="Arial"/>
          <w:sz w:val="24"/>
          <w:szCs w:val="24"/>
        </w:rPr>
      </w:pPr>
      <w:r w:rsidRPr="00DF34F7">
        <w:rPr>
          <w:rFonts w:ascii="Arial" w:hAnsi="Arial" w:cs="Arial"/>
          <w:sz w:val="24"/>
          <w:szCs w:val="24"/>
        </w:rPr>
        <w:t>This paper explore</w:t>
      </w:r>
      <w:r w:rsidR="00D07D78" w:rsidRPr="00DF34F7">
        <w:rPr>
          <w:rFonts w:ascii="Arial" w:hAnsi="Arial" w:cs="Arial"/>
          <w:sz w:val="24"/>
          <w:szCs w:val="24"/>
        </w:rPr>
        <w:t>s</w:t>
      </w:r>
      <w:r w:rsidRPr="00DF34F7">
        <w:rPr>
          <w:rFonts w:ascii="Arial" w:hAnsi="Arial" w:cs="Arial"/>
          <w:sz w:val="24"/>
          <w:szCs w:val="24"/>
        </w:rPr>
        <w:t xml:space="preserve"> the options for amending the CTR scheme in 201</w:t>
      </w:r>
      <w:r w:rsidR="00D07D78" w:rsidRPr="00DF34F7">
        <w:rPr>
          <w:rFonts w:ascii="Arial" w:hAnsi="Arial" w:cs="Arial"/>
          <w:sz w:val="24"/>
          <w:szCs w:val="24"/>
        </w:rPr>
        <w:t>7</w:t>
      </w:r>
      <w:r w:rsidR="00DF34F7" w:rsidRPr="00DF34F7">
        <w:rPr>
          <w:rFonts w:ascii="Arial" w:hAnsi="Arial" w:cs="Arial"/>
          <w:sz w:val="24"/>
          <w:szCs w:val="24"/>
        </w:rPr>
        <w:t>/18</w:t>
      </w:r>
      <w:r w:rsidRPr="00DF34F7">
        <w:rPr>
          <w:rFonts w:ascii="Arial" w:hAnsi="Arial" w:cs="Arial"/>
          <w:sz w:val="24"/>
          <w:szCs w:val="24"/>
        </w:rPr>
        <w:t xml:space="preserve">, </w:t>
      </w:r>
      <w:r w:rsidR="00004779" w:rsidRPr="00DF34F7">
        <w:rPr>
          <w:rFonts w:ascii="Arial" w:hAnsi="Arial" w:cs="Arial"/>
          <w:sz w:val="24"/>
          <w:szCs w:val="24"/>
        </w:rPr>
        <w:t>together with the</w:t>
      </w:r>
      <w:r w:rsidR="00CE7C32">
        <w:rPr>
          <w:rFonts w:ascii="Arial" w:hAnsi="Arial" w:cs="Arial"/>
          <w:sz w:val="24"/>
          <w:szCs w:val="24"/>
        </w:rPr>
        <w:t>ir</w:t>
      </w:r>
      <w:r w:rsidR="00004779" w:rsidRPr="00DF34F7">
        <w:rPr>
          <w:rFonts w:ascii="Arial" w:hAnsi="Arial" w:cs="Arial"/>
          <w:sz w:val="24"/>
          <w:szCs w:val="24"/>
        </w:rPr>
        <w:t xml:space="preserve"> </w:t>
      </w:r>
      <w:r w:rsidRPr="00DF34F7">
        <w:rPr>
          <w:rFonts w:ascii="Arial" w:hAnsi="Arial" w:cs="Arial"/>
          <w:sz w:val="24"/>
          <w:szCs w:val="24"/>
        </w:rPr>
        <w:t>imp</w:t>
      </w:r>
      <w:r w:rsidR="00004779" w:rsidRPr="00DF34F7">
        <w:rPr>
          <w:rFonts w:ascii="Arial" w:hAnsi="Arial" w:cs="Arial"/>
          <w:sz w:val="24"/>
          <w:szCs w:val="24"/>
        </w:rPr>
        <w:t>lications</w:t>
      </w:r>
      <w:r w:rsidRPr="00DF34F7">
        <w:rPr>
          <w:rFonts w:ascii="Arial" w:hAnsi="Arial" w:cs="Arial"/>
          <w:sz w:val="24"/>
          <w:szCs w:val="24"/>
        </w:rPr>
        <w:t xml:space="preserve">.  </w:t>
      </w:r>
    </w:p>
    <w:p w:rsidR="00DF34F7" w:rsidRPr="00DF34F7" w:rsidRDefault="00DF34F7" w:rsidP="00DF34F7">
      <w:pPr>
        <w:pStyle w:val="NoSpacing"/>
        <w:ind w:left="720"/>
        <w:rPr>
          <w:rFonts w:ascii="Arial" w:hAnsi="Arial" w:cs="Arial"/>
          <w:sz w:val="24"/>
          <w:szCs w:val="24"/>
        </w:rPr>
      </w:pPr>
    </w:p>
    <w:p w:rsidR="00512A5F" w:rsidRDefault="00004779" w:rsidP="001325A1">
      <w:pPr>
        <w:pStyle w:val="Heading1"/>
      </w:pPr>
      <w:r>
        <w:t>C</w:t>
      </w:r>
      <w:r w:rsidR="00512A5F" w:rsidRPr="00B76740">
        <w:t xml:space="preserve">ost of </w:t>
      </w:r>
      <w:r>
        <w:t xml:space="preserve">Local CTR </w:t>
      </w:r>
      <w:r w:rsidR="00CE7C32">
        <w:t>S</w:t>
      </w:r>
      <w:r w:rsidR="00512A5F" w:rsidRPr="00B76740">
        <w:t>cheme</w:t>
      </w:r>
    </w:p>
    <w:p w:rsidR="001325A1" w:rsidRPr="001325A1" w:rsidRDefault="001325A1" w:rsidP="001325A1"/>
    <w:p w:rsidR="00512A5F" w:rsidRDefault="00512A5F" w:rsidP="008E5977">
      <w:pPr>
        <w:pStyle w:val="NoSpacing"/>
        <w:numPr>
          <w:ilvl w:val="0"/>
          <w:numId w:val="4"/>
        </w:numPr>
        <w:rPr>
          <w:rFonts w:ascii="Arial" w:hAnsi="Arial" w:cs="Arial"/>
          <w:sz w:val="24"/>
          <w:szCs w:val="24"/>
        </w:rPr>
      </w:pPr>
      <w:r w:rsidRPr="00EE28D2">
        <w:rPr>
          <w:rFonts w:ascii="Arial" w:hAnsi="Arial" w:cs="Arial"/>
          <w:sz w:val="24"/>
          <w:szCs w:val="24"/>
        </w:rPr>
        <w:t xml:space="preserve">The cost of the CTR Scheme has increased significantly in </w:t>
      </w:r>
      <w:r w:rsidR="00DF34F7">
        <w:rPr>
          <w:rFonts w:ascii="Arial" w:hAnsi="Arial" w:cs="Arial"/>
          <w:sz w:val="24"/>
          <w:szCs w:val="24"/>
        </w:rPr>
        <w:t>the last two years</w:t>
      </w:r>
      <w:r w:rsidRPr="00EE28D2">
        <w:rPr>
          <w:rFonts w:ascii="Arial" w:hAnsi="Arial" w:cs="Arial"/>
          <w:sz w:val="24"/>
          <w:szCs w:val="24"/>
        </w:rPr>
        <w:t>. This is a result of the reduction in funding from central government.</w:t>
      </w:r>
      <w:r w:rsidRPr="00EE28D2">
        <w:rPr>
          <w:rFonts w:cs="Arial"/>
        </w:rPr>
        <w:t xml:space="preserve"> </w:t>
      </w:r>
      <w:r w:rsidR="004C2D83">
        <w:rPr>
          <w:rFonts w:ascii="Arial" w:hAnsi="Arial" w:cs="Arial"/>
          <w:sz w:val="24"/>
          <w:szCs w:val="24"/>
        </w:rPr>
        <w:t>T</w:t>
      </w:r>
      <w:r w:rsidRPr="0049264A">
        <w:rPr>
          <w:rFonts w:ascii="Arial" w:hAnsi="Arial" w:cs="Arial"/>
          <w:sz w:val="24"/>
          <w:szCs w:val="24"/>
        </w:rPr>
        <w:t>he number of CTR recipients has</w:t>
      </w:r>
      <w:r w:rsidR="004C2D83">
        <w:rPr>
          <w:rFonts w:ascii="Arial" w:hAnsi="Arial" w:cs="Arial"/>
          <w:sz w:val="24"/>
          <w:szCs w:val="24"/>
        </w:rPr>
        <w:t xml:space="preserve"> also been reducing</w:t>
      </w:r>
      <w:r w:rsidRPr="0049264A">
        <w:rPr>
          <w:rFonts w:ascii="Arial" w:hAnsi="Arial" w:cs="Arial"/>
          <w:sz w:val="24"/>
          <w:szCs w:val="24"/>
        </w:rPr>
        <w:t xml:space="preserve"> </w:t>
      </w:r>
      <w:r w:rsidR="004C2D83">
        <w:rPr>
          <w:rFonts w:ascii="Arial" w:hAnsi="Arial" w:cs="Arial"/>
          <w:sz w:val="24"/>
          <w:szCs w:val="24"/>
        </w:rPr>
        <w:t>since the scheme was localised</w:t>
      </w:r>
      <w:r w:rsidR="00856C30">
        <w:rPr>
          <w:rFonts w:ascii="Arial" w:hAnsi="Arial" w:cs="Arial"/>
          <w:sz w:val="24"/>
          <w:szCs w:val="24"/>
        </w:rPr>
        <w:t xml:space="preserve">, mainly due to the improvements in the </w:t>
      </w:r>
      <w:r w:rsidR="00843680">
        <w:rPr>
          <w:rFonts w:ascii="Arial" w:hAnsi="Arial" w:cs="Arial"/>
          <w:sz w:val="24"/>
          <w:szCs w:val="24"/>
        </w:rPr>
        <w:t xml:space="preserve">local </w:t>
      </w:r>
      <w:r w:rsidR="00856C30">
        <w:rPr>
          <w:rFonts w:ascii="Arial" w:hAnsi="Arial" w:cs="Arial"/>
          <w:sz w:val="24"/>
          <w:szCs w:val="24"/>
        </w:rPr>
        <w:t>economy over this period</w:t>
      </w:r>
      <w:r w:rsidR="009352EE" w:rsidRPr="00EE28D2">
        <w:rPr>
          <w:rFonts w:cs="Arial"/>
        </w:rPr>
        <w:t xml:space="preserve">. </w:t>
      </w:r>
      <w:r w:rsidR="0049264A" w:rsidRPr="0049264A">
        <w:rPr>
          <w:rFonts w:ascii="Arial" w:hAnsi="Arial" w:cs="Arial"/>
          <w:sz w:val="24"/>
          <w:szCs w:val="24"/>
        </w:rPr>
        <w:t xml:space="preserve"> The cost of the scheme</w:t>
      </w:r>
      <w:r w:rsidR="008E5977">
        <w:rPr>
          <w:rFonts w:ascii="Arial" w:hAnsi="Arial" w:cs="Arial"/>
          <w:sz w:val="24"/>
          <w:szCs w:val="24"/>
        </w:rPr>
        <w:t xml:space="preserve"> and number of recipients</w:t>
      </w:r>
      <w:r w:rsidR="0049264A" w:rsidRPr="0049264A">
        <w:rPr>
          <w:rFonts w:ascii="Arial" w:hAnsi="Arial" w:cs="Arial"/>
          <w:sz w:val="24"/>
          <w:szCs w:val="24"/>
        </w:rPr>
        <w:t xml:space="preserve"> over the last </w:t>
      </w:r>
      <w:r w:rsidR="00DF34F7">
        <w:rPr>
          <w:rFonts w:ascii="Arial" w:hAnsi="Arial" w:cs="Arial"/>
          <w:sz w:val="24"/>
          <w:szCs w:val="24"/>
        </w:rPr>
        <w:t>four</w:t>
      </w:r>
      <w:r w:rsidR="0049264A" w:rsidRPr="0049264A">
        <w:rPr>
          <w:rFonts w:ascii="Arial" w:hAnsi="Arial" w:cs="Arial"/>
          <w:sz w:val="24"/>
          <w:szCs w:val="24"/>
        </w:rPr>
        <w:t xml:space="preserve"> years is summarised in the Table 1 below.</w:t>
      </w:r>
    </w:p>
    <w:p w:rsidR="008E5977" w:rsidRPr="00EE28D2" w:rsidRDefault="008E5977" w:rsidP="008E5977">
      <w:pPr>
        <w:pStyle w:val="NoSpacing"/>
        <w:ind w:left="720"/>
        <w:rPr>
          <w:rFonts w:ascii="Arial" w:hAnsi="Arial" w:cs="Arial"/>
          <w:sz w:val="24"/>
          <w:szCs w:val="24"/>
        </w:rPr>
      </w:pPr>
    </w:p>
    <w:p w:rsidR="00512A5F" w:rsidRDefault="00512A5F" w:rsidP="000554BC">
      <w:pPr>
        <w:pStyle w:val="NoSpacing"/>
        <w:numPr>
          <w:ilvl w:val="0"/>
          <w:numId w:val="4"/>
        </w:numPr>
        <w:rPr>
          <w:rFonts w:ascii="Arial" w:hAnsi="Arial" w:cs="Arial"/>
          <w:sz w:val="24"/>
          <w:szCs w:val="24"/>
        </w:rPr>
      </w:pPr>
      <w:r w:rsidRPr="00B76740">
        <w:rPr>
          <w:rFonts w:ascii="Arial" w:hAnsi="Arial" w:cs="Arial"/>
          <w:sz w:val="24"/>
          <w:szCs w:val="24"/>
        </w:rPr>
        <w:t>In 2013/14 DCLG paid a separate grant to Local Authorities</w:t>
      </w:r>
      <w:r>
        <w:rPr>
          <w:rFonts w:ascii="Arial" w:hAnsi="Arial" w:cs="Arial"/>
          <w:sz w:val="24"/>
          <w:szCs w:val="24"/>
        </w:rPr>
        <w:t xml:space="preserve"> </w:t>
      </w:r>
      <w:r w:rsidRPr="00B76740">
        <w:rPr>
          <w:rFonts w:ascii="Arial" w:hAnsi="Arial" w:cs="Arial"/>
          <w:sz w:val="24"/>
          <w:szCs w:val="24"/>
        </w:rPr>
        <w:t>for CTR. Since then, funding has been inc</w:t>
      </w:r>
      <w:r w:rsidR="00802976">
        <w:rPr>
          <w:rFonts w:ascii="Arial" w:hAnsi="Arial" w:cs="Arial"/>
          <w:sz w:val="24"/>
          <w:szCs w:val="24"/>
        </w:rPr>
        <w:t>orporated into Formula Grant</w:t>
      </w:r>
      <w:r w:rsidR="003E45EF">
        <w:rPr>
          <w:rFonts w:ascii="Arial" w:hAnsi="Arial" w:cs="Arial"/>
          <w:sz w:val="24"/>
          <w:szCs w:val="24"/>
        </w:rPr>
        <w:t xml:space="preserve"> and </w:t>
      </w:r>
      <w:r w:rsidR="003E549B">
        <w:rPr>
          <w:rFonts w:ascii="Arial" w:hAnsi="Arial" w:cs="Arial"/>
          <w:sz w:val="24"/>
          <w:szCs w:val="24"/>
        </w:rPr>
        <w:t xml:space="preserve">is </w:t>
      </w:r>
      <w:r w:rsidR="003E45EF">
        <w:rPr>
          <w:rFonts w:ascii="Arial" w:hAnsi="Arial" w:cs="Arial"/>
          <w:sz w:val="24"/>
          <w:szCs w:val="24"/>
        </w:rPr>
        <w:t xml:space="preserve">not separately </w:t>
      </w:r>
      <w:r w:rsidR="00873582">
        <w:rPr>
          <w:rFonts w:ascii="Arial" w:hAnsi="Arial" w:cs="Arial"/>
          <w:sz w:val="24"/>
          <w:szCs w:val="24"/>
        </w:rPr>
        <w:t>identifiable</w:t>
      </w:r>
      <w:r w:rsidR="00873582" w:rsidRPr="0023085D">
        <w:rPr>
          <w:rFonts w:ascii="Arial" w:hAnsi="Arial" w:cs="Arial"/>
          <w:sz w:val="24"/>
          <w:szCs w:val="24"/>
        </w:rPr>
        <w:t xml:space="preserve">.  </w:t>
      </w:r>
      <w:r w:rsidR="00DF34F7">
        <w:rPr>
          <w:rFonts w:ascii="Arial" w:hAnsi="Arial" w:cs="Arial"/>
          <w:sz w:val="24"/>
          <w:szCs w:val="24"/>
        </w:rPr>
        <w:t xml:space="preserve">The phasing out </w:t>
      </w:r>
      <w:r w:rsidR="00BB2471">
        <w:rPr>
          <w:rFonts w:ascii="Arial" w:hAnsi="Arial" w:cs="Arial"/>
          <w:sz w:val="24"/>
          <w:szCs w:val="24"/>
        </w:rPr>
        <w:t>of Formula Grant means that by 2020, the Council will bear the whole cost of th</w:t>
      </w:r>
      <w:r w:rsidR="0023085D">
        <w:rPr>
          <w:rFonts w:ascii="Arial" w:hAnsi="Arial" w:cs="Arial"/>
          <w:sz w:val="24"/>
          <w:szCs w:val="24"/>
        </w:rPr>
        <w:t>e</w:t>
      </w:r>
      <w:r w:rsidR="00BB2471">
        <w:rPr>
          <w:rFonts w:ascii="Arial" w:hAnsi="Arial" w:cs="Arial"/>
          <w:sz w:val="24"/>
          <w:szCs w:val="24"/>
        </w:rPr>
        <w:t xml:space="preserve"> scheme.</w:t>
      </w:r>
    </w:p>
    <w:p w:rsidR="00512A5F" w:rsidRPr="00B76740" w:rsidRDefault="00512A5F" w:rsidP="00512A5F">
      <w:pPr>
        <w:pStyle w:val="NoSpacing"/>
        <w:rPr>
          <w:rFonts w:ascii="Arial" w:hAnsi="Arial" w:cs="Arial"/>
          <w:sz w:val="24"/>
          <w:szCs w:val="24"/>
        </w:rPr>
      </w:pPr>
    </w:p>
    <w:p w:rsidR="00217538" w:rsidRDefault="00B37551" w:rsidP="000554BC">
      <w:pPr>
        <w:pStyle w:val="NoSpacing"/>
        <w:numPr>
          <w:ilvl w:val="0"/>
          <w:numId w:val="4"/>
        </w:numPr>
        <w:rPr>
          <w:rFonts w:ascii="Arial" w:hAnsi="Arial" w:cs="Arial"/>
          <w:sz w:val="24"/>
          <w:szCs w:val="24"/>
        </w:rPr>
      </w:pPr>
      <w:r>
        <w:rPr>
          <w:rFonts w:ascii="Arial" w:hAnsi="Arial" w:cs="Arial"/>
          <w:sz w:val="24"/>
          <w:szCs w:val="24"/>
        </w:rPr>
        <w:t xml:space="preserve">The Council has </w:t>
      </w:r>
      <w:r w:rsidR="00512A5F" w:rsidRPr="00B76740">
        <w:rPr>
          <w:rFonts w:ascii="Arial" w:hAnsi="Arial" w:cs="Arial"/>
          <w:sz w:val="24"/>
          <w:szCs w:val="24"/>
        </w:rPr>
        <w:t xml:space="preserve">flexibility within the Council Tax Exemption and Discount scheme to vary the charges made to different categories of empty property. The City Council </w:t>
      </w:r>
      <w:r w:rsidR="00020BFC">
        <w:rPr>
          <w:rFonts w:ascii="Arial" w:hAnsi="Arial" w:cs="Arial"/>
          <w:sz w:val="24"/>
          <w:szCs w:val="24"/>
        </w:rPr>
        <w:t xml:space="preserve">has </w:t>
      </w:r>
      <w:r w:rsidR="00512A5F" w:rsidRPr="00B76740">
        <w:rPr>
          <w:rFonts w:ascii="Arial" w:hAnsi="Arial" w:cs="Arial"/>
          <w:sz w:val="24"/>
          <w:szCs w:val="24"/>
        </w:rPr>
        <w:t>made use of these powers to raise revenue to offset</w:t>
      </w:r>
      <w:r w:rsidR="00DA578E">
        <w:rPr>
          <w:rFonts w:ascii="Arial" w:hAnsi="Arial" w:cs="Arial"/>
          <w:sz w:val="24"/>
          <w:szCs w:val="24"/>
        </w:rPr>
        <w:t xml:space="preserve"> to some extent</w:t>
      </w:r>
      <w:r w:rsidR="00512A5F" w:rsidRPr="00B76740">
        <w:rPr>
          <w:rFonts w:ascii="Arial" w:hAnsi="Arial" w:cs="Arial"/>
          <w:sz w:val="24"/>
          <w:szCs w:val="24"/>
        </w:rPr>
        <w:t xml:space="preserve"> the cost </w:t>
      </w:r>
      <w:r w:rsidR="00512A5F">
        <w:rPr>
          <w:rFonts w:ascii="Arial" w:hAnsi="Arial" w:cs="Arial"/>
          <w:sz w:val="24"/>
          <w:szCs w:val="24"/>
        </w:rPr>
        <w:t xml:space="preserve">of </w:t>
      </w:r>
      <w:r w:rsidR="00512A5F" w:rsidRPr="00B76740">
        <w:rPr>
          <w:rFonts w:ascii="Arial" w:hAnsi="Arial" w:cs="Arial"/>
          <w:sz w:val="24"/>
          <w:szCs w:val="24"/>
        </w:rPr>
        <w:t xml:space="preserve">the CTR scheme. </w:t>
      </w:r>
      <w:r w:rsidR="00217538">
        <w:rPr>
          <w:rFonts w:ascii="Arial" w:hAnsi="Arial" w:cs="Arial"/>
          <w:sz w:val="24"/>
          <w:szCs w:val="24"/>
        </w:rPr>
        <w:t>This includes the following discounts</w:t>
      </w:r>
      <w:r w:rsidR="00843680">
        <w:rPr>
          <w:rFonts w:ascii="Arial" w:hAnsi="Arial" w:cs="Arial"/>
          <w:sz w:val="24"/>
          <w:szCs w:val="24"/>
        </w:rPr>
        <w:t xml:space="preserve"> which the council has discretion on the level of discount and how it is applied. </w:t>
      </w:r>
    </w:p>
    <w:p w:rsidR="001325A1" w:rsidRDefault="001325A1" w:rsidP="001325A1">
      <w:pPr>
        <w:pStyle w:val="NoSpacing"/>
        <w:ind w:left="720"/>
        <w:rPr>
          <w:rFonts w:ascii="Arial" w:hAnsi="Arial" w:cs="Arial"/>
          <w:sz w:val="24"/>
          <w:szCs w:val="24"/>
        </w:rPr>
      </w:pPr>
    </w:p>
    <w:p w:rsidR="00217538" w:rsidRDefault="00843680" w:rsidP="00693B5E">
      <w:pPr>
        <w:pStyle w:val="ListParagraph"/>
        <w:numPr>
          <w:ilvl w:val="0"/>
          <w:numId w:val="10"/>
        </w:numPr>
        <w:rPr>
          <w:rFonts w:cs="Arial"/>
        </w:rPr>
      </w:pPr>
      <w:r>
        <w:rPr>
          <w:rFonts w:cs="Arial"/>
        </w:rPr>
        <w:t xml:space="preserve">For empty </w:t>
      </w:r>
      <w:r w:rsidR="00217538">
        <w:rPr>
          <w:rFonts w:cs="Arial"/>
        </w:rPr>
        <w:t>and unfurnished property</w:t>
      </w:r>
      <w:r w:rsidR="00457F88">
        <w:rPr>
          <w:rFonts w:cs="Arial"/>
        </w:rPr>
        <w:t xml:space="preserve"> </w:t>
      </w:r>
      <w:r>
        <w:rPr>
          <w:rFonts w:cs="Arial"/>
        </w:rPr>
        <w:t xml:space="preserve">the council implements a </w:t>
      </w:r>
      <w:r w:rsidR="00457F88">
        <w:rPr>
          <w:rFonts w:cs="Arial"/>
        </w:rPr>
        <w:t>one month exemption followed by</w:t>
      </w:r>
      <w:r>
        <w:rPr>
          <w:rFonts w:cs="Arial"/>
        </w:rPr>
        <w:t xml:space="preserve"> a</w:t>
      </w:r>
      <w:r w:rsidR="00457F88">
        <w:rPr>
          <w:rFonts w:cs="Arial"/>
        </w:rPr>
        <w:t xml:space="preserve"> full charge</w:t>
      </w:r>
      <w:r>
        <w:rPr>
          <w:rFonts w:cs="Arial"/>
        </w:rPr>
        <w:t>.</w:t>
      </w:r>
    </w:p>
    <w:p w:rsidR="00457F88" w:rsidRDefault="00843680" w:rsidP="00693B5E">
      <w:pPr>
        <w:pStyle w:val="ListParagraph"/>
        <w:numPr>
          <w:ilvl w:val="0"/>
          <w:numId w:val="10"/>
        </w:numPr>
        <w:rPr>
          <w:rFonts w:cs="Arial"/>
        </w:rPr>
      </w:pPr>
      <w:r>
        <w:rPr>
          <w:rFonts w:cs="Arial"/>
        </w:rPr>
        <w:t xml:space="preserve">On properties </w:t>
      </w:r>
      <w:r w:rsidR="00693B5E">
        <w:rPr>
          <w:rFonts w:cs="Arial"/>
        </w:rPr>
        <w:t>undergoing major works</w:t>
      </w:r>
      <w:r>
        <w:rPr>
          <w:rFonts w:cs="Arial"/>
        </w:rPr>
        <w:t xml:space="preserve"> the council implements a </w:t>
      </w:r>
      <w:r w:rsidR="00693B5E">
        <w:rPr>
          <w:rFonts w:cs="Arial"/>
        </w:rPr>
        <w:t>25% discount for 12 months</w:t>
      </w:r>
      <w:r>
        <w:rPr>
          <w:rFonts w:cs="Arial"/>
        </w:rPr>
        <w:t>.</w:t>
      </w:r>
    </w:p>
    <w:p w:rsidR="00693B5E" w:rsidRDefault="00843680" w:rsidP="00693B5E">
      <w:pPr>
        <w:pStyle w:val="ListParagraph"/>
        <w:numPr>
          <w:ilvl w:val="0"/>
          <w:numId w:val="10"/>
        </w:numPr>
        <w:rPr>
          <w:rFonts w:cs="Arial"/>
        </w:rPr>
      </w:pPr>
      <w:r>
        <w:rPr>
          <w:rFonts w:cs="Arial"/>
        </w:rPr>
        <w:t xml:space="preserve">For second homes the </w:t>
      </w:r>
      <w:r w:rsidR="00693B5E">
        <w:rPr>
          <w:rFonts w:cs="Arial"/>
        </w:rPr>
        <w:t xml:space="preserve">full charge </w:t>
      </w:r>
      <w:r>
        <w:rPr>
          <w:rFonts w:cs="Arial"/>
        </w:rPr>
        <w:t xml:space="preserve">is </w:t>
      </w:r>
      <w:r w:rsidR="00693B5E">
        <w:rPr>
          <w:rFonts w:cs="Arial"/>
        </w:rPr>
        <w:t>levied</w:t>
      </w:r>
      <w:r>
        <w:rPr>
          <w:rFonts w:cs="Arial"/>
        </w:rPr>
        <w:t>.</w:t>
      </w:r>
    </w:p>
    <w:p w:rsidR="00512A5F" w:rsidRPr="001325A1" w:rsidRDefault="00843680" w:rsidP="00512A5F">
      <w:pPr>
        <w:pStyle w:val="ListParagraph"/>
        <w:numPr>
          <w:ilvl w:val="0"/>
          <w:numId w:val="10"/>
        </w:numPr>
        <w:rPr>
          <w:rFonts w:cs="Arial"/>
        </w:rPr>
      </w:pPr>
      <w:r>
        <w:rPr>
          <w:rFonts w:cs="Arial"/>
        </w:rPr>
        <w:t xml:space="preserve">For houses that are unoccupied </w:t>
      </w:r>
      <w:r w:rsidR="00693B5E">
        <w:rPr>
          <w:rFonts w:cs="Arial"/>
        </w:rPr>
        <w:t xml:space="preserve">for more than two years </w:t>
      </w:r>
      <w:r>
        <w:rPr>
          <w:rFonts w:cs="Arial"/>
        </w:rPr>
        <w:t xml:space="preserve">a charge of </w:t>
      </w:r>
      <w:r w:rsidR="00693B5E">
        <w:rPr>
          <w:rFonts w:cs="Arial"/>
        </w:rPr>
        <w:t xml:space="preserve">150% </w:t>
      </w:r>
      <w:r>
        <w:rPr>
          <w:rFonts w:cs="Arial"/>
        </w:rPr>
        <w:t xml:space="preserve">is </w:t>
      </w:r>
      <w:r w:rsidR="00693B5E">
        <w:rPr>
          <w:rFonts w:cs="Arial"/>
        </w:rPr>
        <w:t>levied</w:t>
      </w:r>
      <w:r>
        <w:rPr>
          <w:rFonts w:cs="Arial"/>
        </w:rPr>
        <w:t>.</w:t>
      </w:r>
    </w:p>
    <w:p w:rsidR="001325A1" w:rsidRDefault="00802976" w:rsidP="00856C30">
      <w:pPr>
        <w:pStyle w:val="NoSpacing"/>
        <w:ind w:left="-142"/>
      </w:pPr>
      <w:r w:rsidRPr="008E5977">
        <w:rPr>
          <w:rFonts w:ascii="Arial" w:hAnsi="Arial" w:cs="Arial"/>
          <w:b/>
          <w:sz w:val="24"/>
          <w:szCs w:val="24"/>
        </w:rPr>
        <w:t>Table 1</w:t>
      </w:r>
    </w:p>
    <w:p w:rsidR="001325A1" w:rsidRDefault="001325A1" w:rsidP="00856C30">
      <w:pPr>
        <w:pStyle w:val="NoSpacing"/>
        <w:ind w:left="-142"/>
      </w:pPr>
    </w:p>
    <w:p w:rsidR="00802976" w:rsidRPr="008E5977" w:rsidRDefault="001325A1" w:rsidP="00856C30">
      <w:pPr>
        <w:pStyle w:val="NoSpacing"/>
        <w:ind w:left="-142"/>
        <w:rPr>
          <w:rFonts w:ascii="Arial" w:hAnsi="Arial" w:cs="Arial"/>
          <w:b/>
          <w:sz w:val="24"/>
          <w:szCs w:val="24"/>
        </w:rPr>
      </w:pPr>
      <w:r>
        <w:rPr>
          <w:rFonts w:ascii="Arial" w:hAnsi="Arial" w:cs="Arial"/>
          <w:b/>
          <w:noProof/>
          <w:sz w:val="24"/>
          <w:szCs w:val="24"/>
          <w:lang w:eastAsia="en-GB"/>
        </w:rPr>
        <w:drawing>
          <wp:inline distT="0" distB="0" distL="0" distR="0">
            <wp:extent cx="5337810" cy="19672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7810" cy="1967230"/>
                    </a:xfrm>
                    <a:prstGeom prst="rect">
                      <a:avLst/>
                    </a:prstGeom>
                    <a:noFill/>
                    <a:ln>
                      <a:noFill/>
                    </a:ln>
                  </pic:spPr>
                </pic:pic>
              </a:graphicData>
            </a:graphic>
          </wp:inline>
        </w:drawing>
      </w:r>
    </w:p>
    <w:p w:rsidR="00512A5F" w:rsidRDefault="00512A5F" w:rsidP="001325A1">
      <w:pPr>
        <w:pStyle w:val="Heading1"/>
      </w:pPr>
      <w:r w:rsidRPr="000E0671">
        <w:lastRenderedPageBreak/>
        <w:t>CTR Modelling</w:t>
      </w:r>
    </w:p>
    <w:p w:rsidR="001325A1" w:rsidRPr="000E0671" w:rsidRDefault="001325A1" w:rsidP="00450CD2">
      <w:pPr>
        <w:pStyle w:val="NoSpacing"/>
        <w:ind w:firstLine="360"/>
        <w:rPr>
          <w:rFonts w:ascii="Arial" w:hAnsi="Arial" w:cs="Arial"/>
          <w:b/>
          <w:sz w:val="24"/>
          <w:szCs w:val="24"/>
        </w:rPr>
      </w:pPr>
    </w:p>
    <w:p w:rsidR="00512A5F" w:rsidRDefault="00512A5F" w:rsidP="008E5977">
      <w:pPr>
        <w:pStyle w:val="NoSpacing"/>
        <w:numPr>
          <w:ilvl w:val="0"/>
          <w:numId w:val="4"/>
        </w:numPr>
        <w:rPr>
          <w:rFonts w:ascii="Arial" w:hAnsi="Arial" w:cs="Arial"/>
          <w:sz w:val="24"/>
          <w:szCs w:val="24"/>
        </w:rPr>
      </w:pPr>
      <w:r w:rsidRPr="003C6DEE">
        <w:rPr>
          <w:rFonts w:ascii="Arial" w:hAnsi="Arial" w:cs="Arial"/>
          <w:sz w:val="24"/>
          <w:szCs w:val="24"/>
        </w:rPr>
        <w:t xml:space="preserve">Initial modelling has been carried out to look at how a reduction in support would </w:t>
      </w:r>
      <w:r w:rsidR="005952CB" w:rsidRPr="00EE28D2">
        <w:rPr>
          <w:rFonts w:ascii="Arial" w:hAnsi="Arial" w:cs="Arial"/>
          <w:sz w:val="24"/>
          <w:szCs w:val="24"/>
        </w:rPr>
        <w:t>affect</w:t>
      </w:r>
      <w:r w:rsidRPr="00EE28D2">
        <w:rPr>
          <w:rFonts w:ascii="Arial" w:hAnsi="Arial" w:cs="Arial"/>
          <w:sz w:val="24"/>
          <w:szCs w:val="24"/>
        </w:rPr>
        <w:t xml:space="preserve"> Oxford residents</w:t>
      </w:r>
      <w:r w:rsidRPr="00B6573C">
        <w:rPr>
          <w:rFonts w:ascii="Arial" w:hAnsi="Arial" w:cs="Arial"/>
          <w:sz w:val="24"/>
          <w:szCs w:val="24"/>
        </w:rPr>
        <w:t xml:space="preserve">. The modelling </w:t>
      </w:r>
      <w:r w:rsidR="00FF3D46" w:rsidRPr="00B6573C">
        <w:rPr>
          <w:rFonts w:ascii="Arial" w:hAnsi="Arial" w:cs="Arial"/>
          <w:sz w:val="24"/>
          <w:szCs w:val="24"/>
        </w:rPr>
        <w:t xml:space="preserve">is based </w:t>
      </w:r>
      <w:r w:rsidR="00FF3D46" w:rsidRPr="00873582">
        <w:rPr>
          <w:rFonts w:ascii="Arial" w:hAnsi="Arial" w:cs="Arial"/>
          <w:sz w:val="24"/>
          <w:szCs w:val="24"/>
        </w:rPr>
        <w:t>on</w:t>
      </w:r>
      <w:r w:rsidR="00036E75">
        <w:rPr>
          <w:rFonts w:ascii="Arial" w:hAnsi="Arial" w:cs="Arial"/>
          <w:sz w:val="24"/>
          <w:szCs w:val="24"/>
        </w:rPr>
        <w:t xml:space="preserve"> the</w:t>
      </w:r>
      <w:r w:rsidR="00FF3D46" w:rsidRPr="00873582">
        <w:rPr>
          <w:rFonts w:ascii="Arial" w:hAnsi="Arial" w:cs="Arial"/>
          <w:sz w:val="24"/>
          <w:szCs w:val="24"/>
        </w:rPr>
        <w:t xml:space="preserve"> current </w:t>
      </w:r>
      <w:r w:rsidR="00036E75" w:rsidRPr="00873582">
        <w:rPr>
          <w:rFonts w:ascii="Arial" w:hAnsi="Arial" w:cs="Arial"/>
          <w:sz w:val="24"/>
          <w:szCs w:val="24"/>
        </w:rPr>
        <w:t>year’s</w:t>
      </w:r>
      <w:r w:rsidR="00FF3D46" w:rsidRPr="00873582">
        <w:rPr>
          <w:rFonts w:ascii="Arial" w:hAnsi="Arial" w:cs="Arial"/>
          <w:sz w:val="24"/>
          <w:szCs w:val="24"/>
        </w:rPr>
        <w:t xml:space="preserve"> data and</w:t>
      </w:r>
      <w:r w:rsidRPr="00873582">
        <w:rPr>
          <w:rFonts w:ascii="Arial" w:hAnsi="Arial" w:cs="Arial"/>
          <w:sz w:val="24"/>
          <w:szCs w:val="24"/>
        </w:rPr>
        <w:t xml:space="preserve"> </w:t>
      </w:r>
      <w:r w:rsidR="00FD0301" w:rsidRPr="00873582">
        <w:rPr>
          <w:rFonts w:ascii="Arial" w:hAnsi="Arial" w:cs="Arial"/>
          <w:sz w:val="24"/>
          <w:szCs w:val="24"/>
        </w:rPr>
        <w:t xml:space="preserve">assumes a minimum </w:t>
      </w:r>
      <w:r w:rsidRPr="00873582">
        <w:rPr>
          <w:rFonts w:ascii="Arial" w:hAnsi="Arial" w:cs="Arial"/>
          <w:sz w:val="24"/>
          <w:szCs w:val="24"/>
        </w:rPr>
        <w:t>charg</w:t>
      </w:r>
      <w:r w:rsidR="00FD0301" w:rsidRPr="00873582">
        <w:rPr>
          <w:rFonts w:ascii="Arial" w:hAnsi="Arial" w:cs="Arial"/>
          <w:sz w:val="24"/>
          <w:szCs w:val="24"/>
        </w:rPr>
        <w:t>e of</w:t>
      </w:r>
      <w:r w:rsidRPr="00873582">
        <w:rPr>
          <w:rFonts w:ascii="Arial" w:hAnsi="Arial" w:cs="Arial"/>
          <w:sz w:val="24"/>
          <w:szCs w:val="24"/>
        </w:rPr>
        <w:t xml:space="preserve"> 30% of their Council Tax liability. </w:t>
      </w:r>
      <w:r w:rsidR="00036E75">
        <w:rPr>
          <w:rFonts w:ascii="Arial" w:hAnsi="Arial" w:cs="Arial"/>
          <w:sz w:val="24"/>
          <w:szCs w:val="24"/>
        </w:rPr>
        <w:t>This approach has been taken as it is the most common approach used by</w:t>
      </w:r>
      <w:r w:rsidR="00843680">
        <w:rPr>
          <w:rFonts w:ascii="Arial" w:hAnsi="Arial" w:cs="Arial"/>
          <w:sz w:val="24"/>
          <w:szCs w:val="24"/>
        </w:rPr>
        <w:t xml:space="preserve"> other </w:t>
      </w:r>
      <w:r w:rsidR="00036E75">
        <w:rPr>
          <w:rFonts w:ascii="Arial" w:hAnsi="Arial" w:cs="Arial"/>
          <w:sz w:val="24"/>
          <w:szCs w:val="24"/>
        </w:rPr>
        <w:t xml:space="preserve">local </w:t>
      </w:r>
      <w:r w:rsidR="00F306C8">
        <w:rPr>
          <w:rFonts w:ascii="Arial" w:hAnsi="Arial" w:cs="Arial"/>
          <w:sz w:val="24"/>
          <w:szCs w:val="24"/>
        </w:rPr>
        <w:t>authorities who</w:t>
      </w:r>
      <w:r w:rsidR="00036E75">
        <w:rPr>
          <w:rFonts w:ascii="Arial" w:hAnsi="Arial" w:cs="Arial"/>
          <w:sz w:val="24"/>
          <w:szCs w:val="24"/>
        </w:rPr>
        <w:t xml:space="preserve"> have reduced support</w:t>
      </w:r>
      <w:r w:rsidR="00843680">
        <w:rPr>
          <w:rFonts w:ascii="Arial" w:hAnsi="Arial" w:cs="Arial"/>
          <w:sz w:val="24"/>
          <w:szCs w:val="24"/>
        </w:rPr>
        <w:t>. T</w:t>
      </w:r>
      <w:r w:rsidR="00036E75">
        <w:rPr>
          <w:rFonts w:ascii="Arial" w:hAnsi="Arial" w:cs="Arial"/>
          <w:sz w:val="24"/>
          <w:szCs w:val="24"/>
        </w:rPr>
        <w:t xml:space="preserve">he figure of 30% is a little above the average minimum charge imposed by other </w:t>
      </w:r>
      <w:r w:rsidR="00843680">
        <w:rPr>
          <w:rFonts w:ascii="Arial" w:hAnsi="Arial" w:cs="Arial"/>
          <w:sz w:val="24"/>
          <w:szCs w:val="24"/>
        </w:rPr>
        <w:t>councils</w:t>
      </w:r>
      <w:r w:rsidR="00036E75">
        <w:rPr>
          <w:rFonts w:ascii="Arial" w:hAnsi="Arial" w:cs="Arial"/>
          <w:sz w:val="24"/>
          <w:szCs w:val="24"/>
        </w:rPr>
        <w:t>.</w:t>
      </w:r>
    </w:p>
    <w:p w:rsidR="008E5977" w:rsidRPr="003C6DEE" w:rsidRDefault="008E5977" w:rsidP="008E5977">
      <w:pPr>
        <w:pStyle w:val="NoSpacing"/>
        <w:ind w:left="720"/>
        <w:rPr>
          <w:rFonts w:ascii="Arial" w:hAnsi="Arial" w:cs="Arial"/>
          <w:sz w:val="24"/>
          <w:szCs w:val="24"/>
        </w:rPr>
      </w:pPr>
    </w:p>
    <w:p w:rsidR="00036E75" w:rsidRPr="00036E75" w:rsidRDefault="00512A5F" w:rsidP="00036E75">
      <w:pPr>
        <w:pStyle w:val="ListParagraph"/>
        <w:numPr>
          <w:ilvl w:val="0"/>
          <w:numId w:val="4"/>
        </w:numPr>
        <w:rPr>
          <w:rFonts w:eastAsiaTheme="minorHAnsi" w:cs="Arial"/>
        </w:rPr>
      </w:pPr>
      <w:r w:rsidRPr="00036E75">
        <w:rPr>
          <w:rFonts w:cs="Arial"/>
        </w:rPr>
        <w:t xml:space="preserve">Applying a minimum payment of 30% </w:t>
      </w:r>
      <w:r w:rsidR="00036E75" w:rsidRPr="00036E75">
        <w:rPr>
          <w:rFonts w:eastAsiaTheme="minorHAnsi" w:cs="Arial"/>
        </w:rPr>
        <w:t>of the Council Tax bill for all Working Age recipients of CTR would reduce total expenditure this year from £1,637,121 to £1,251,103, a saving of £386,108. However</w:t>
      </w:r>
      <w:r w:rsidR="00DD3850">
        <w:rPr>
          <w:rFonts w:eastAsiaTheme="minorHAnsi" w:cs="Arial"/>
        </w:rPr>
        <w:t>,</w:t>
      </w:r>
      <w:r w:rsidR="00036E75" w:rsidRPr="00036E75">
        <w:rPr>
          <w:rFonts w:eastAsiaTheme="minorHAnsi" w:cs="Arial"/>
        </w:rPr>
        <w:t xml:space="preserve"> to generate a saving of £386,108 for the </w:t>
      </w:r>
      <w:r w:rsidR="00843680">
        <w:rPr>
          <w:rFonts w:eastAsiaTheme="minorHAnsi" w:cs="Arial"/>
        </w:rPr>
        <w:t xml:space="preserve">City </w:t>
      </w:r>
      <w:r w:rsidR="00036E75" w:rsidRPr="00036E75">
        <w:rPr>
          <w:rFonts w:eastAsiaTheme="minorHAnsi" w:cs="Arial"/>
        </w:rPr>
        <w:t>Council, an additional £2,290,910 in Council Tax would be need to be levied on low income households</w:t>
      </w:r>
      <w:r w:rsidR="00DD3850">
        <w:rPr>
          <w:rFonts w:eastAsiaTheme="minorHAnsi" w:cs="Arial"/>
        </w:rPr>
        <w:t xml:space="preserve"> (as only </w:t>
      </w:r>
      <w:r w:rsidR="00856C30">
        <w:rPr>
          <w:rFonts w:eastAsiaTheme="minorHAnsi" w:cs="Arial"/>
        </w:rPr>
        <w:t>16.85</w:t>
      </w:r>
      <w:r w:rsidR="00DD3850">
        <w:rPr>
          <w:rFonts w:eastAsiaTheme="minorHAnsi" w:cs="Arial"/>
        </w:rPr>
        <w:t xml:space="preserve">% of Council Tax levied </w:t>
      </w:r>
      <w:r w:rsidR="008D7735">
        <w:rPr>
          <w:rFonts w:eastAsiaTheme="minorHAnsi" w:cs="Arial"/>
        </w:rPr>
        <w:t>is attributable to the City Council, the remainder passing to the County Council and Police and Crime Commissioner)</w:t>
      </w:r>
      <w:r w:rsidR="00036E75" w:rsidRPr="00036E75">
        <w:rPr>
          <w:rFonts w:eastAsiaTheme="minorHAnsi" w:cs="Arial"/>
        </w:rPr>
        <w:t xml:space="preserve">. For someone living in Blackbird Leys in a Band D property, 30% of their liability is £519.34 for the current year. </w:t>
      </w:r>
    </w:p>
    <w:p w:rsidR="00512A5F" w:rsidRPr="000E0671" w:rsidRDefault="00512A5F" w:rsidP="00512A5F">
      <w:pPr>
        <w:pStyle w:val="NoSpacing"/>
        <w:rPr>
          <w:rFonts w:ascii="Arial" w:hAnsi="Arial" w:cs="Arial"/>
          <w:sz w:val="24"/>
          <w:szCs w:val="24"/>
        </w:rPr>
      </w:pPr>
    </w:p>
    <w:p w:rsidR="00036E75" w:rsidRPr="00036E75" w:rsidRDefault="00036E75" w:rsidP="00036E75">
      <w:pPr>
        <w:pStyle w:val="NoSpacing"/>
        <w:numPr>
          <w:ilvl w:val="0"/>
          <w:numId w:val="4"/>
        </w:numPr>
        <w:rPr>
          <w:rFonts w:ascii="Arial" w:hAnsi="Arial" w:cs="Arial"/>
          <w:sz w:val="24"/>
          <w:szCs w:val="24"/>
        </w:rPr>
      </w:pPr>
      <w:r w:rsidRPr="00036E75">
        <w:rPr>
          <w:rFonts w:ascii="Arial" w:hAnsi="Arial" w:cs="Arial"/>
          <w:sz w:val="24"/>
          <w:szCs w:val="24"/>
        </w:rPr>
        <w:t xml:space="preserve">When amending the CTR scheme it is possible to protect certain groups. The reduction in potential savings arising from the protection of certain groups is shown below (the savings figures relate to the reduction in savings for the </w:t>
      </w:r>
      <w:r w:rsidR="006D7C51">
        <w:rPr>
          <w:rFonts w:ascii="Arial" w:hAnsi="Arial" w:cs="Arial"/>
          <w:sz w:val="24"/>
          <w:szCs w:val="24"/>
        </w:rPr>
        <w:t>C</w:t>
      </w:r>
      <w:r w:rsidRPr="00036E75">
        <w:rPr>
          <w:rFonts w:ascii="Arial" w:hAnsi="Arial" w:cs="Arial"/>
          <w:sz w:val="24"/>
          <w:szCs w:val="24"/>
        </w:rPr>
        <w:t xml:space="preserve">ity </w:t>
      </w:r>
      <w:r w:rsidR="006D7C51">
        <w:rPr>
          <w:rFonts w:ascii="Arial" w:hAnsi="Arial" w:cs="Arial"/>
          <w:sz w:val="24"/>
          <w:szCs w:val="24"/>
        </w:rPr>
        <w:t>C</w:t>
      </w:r>
      <w:r w:rsidRPr="00036E75">
        <w:rPr>
          <w:rFonts w:ascii="Arial" w:hAnsi="Arial" w:cs="Arial"/>
          <w:sz w:val="24"/>
          <w:szCs w:val="24"/>
        </w:rPr>
        <w:t>ouncil based on the example of a 30% minimum charge):</w:t>
      </w:r>
    </w:p>
    <w:p w:rsidR="00036E75" w:rsidRPr="00036E75" w:rsidRDefault="00036E75" w:rsidP="00036E75">
      <w:pPr>
        <w:pStyle w:val="NoSpacing"/>
        <w:numPr>
          <w:ilvl w:val="1"/>
          <w:numId w:val="8"/>
        </w:numPr>
        <w:rPr>
          <w:rFonts w:ascii="Arial" w:hAnsi="Arial" w:cs="Arial"/>
          <w:sz w:val="24"/>
          <w:szCs w:val="24"/>
        </w:rPr>
      </w:pPr>
      <w:r w:rsidRPr="00036E75">
        <w:rPr>
          <w:rFonts w:ascii="Arial" w:hAnsi="Arial" w:cs="Arial"/>
          <w:sz w:val="24"/>
          <w:szCs w:val="24"/>
        </w:rPr>
        <w:t>Carers: £19,533 (307 households)</w:t>
      </w:r>
    </w:p>
    <w:p w:rsidR="00036E75" w:rsidRPr="00036E75" w:rsidRDefault="00036E75" w:rsidP="00036E75">
      <w:pPr>
        <w:pStyle w:val="NoSpacing"/>
        <w:numPr>
          <w:ilvl w:val="1"/>
          <w:numId w:val="8"/>
        </w:numPr>
        <w:rPr>
          <w:rFonts w:ascii="Arial" w:hAnsi="Arial" w:cs="Arial"/>
          <w:sz w:val="24"/>
          <w:szCs w:val="24"/>
        </w:rPr>
      </w:pPr>
      <w:r w:rsidRPr="00036E75">
        <w:rPr>
          <w:rFonts w:ascii="Arial" w:hAnsi="Arial" w:cs="Arial"/>
          <w:sz w:val="24"/>
          <w:szCs w:val="24"/>
        </w:rPr>
        <w:t>People with a severe disability: £36,393 (673 cases)</w:t>
      </w:r>
    </w:p>
    <w:p w:rsidR="00512A5F" w:rsidRDefault="00036E75" w:rsidP="00036E75">
      <w:pPr>
        <w:pStyle w:val="NoSpacing"/>
        <w:numPr>
          <w:ilvl w:val="1"/>
          <w:numId w:val="8"/>
        </w:numPr>
        <w:rPr>
          <w:rFonts w:ascii="Arial" w:hAnsi="Arial" w:cs="Arial"/>
          <w:sz w:val="24"/>
          <w:szCs w:val="24"/>
        </w:rPr>
      </w:pPr>
      <w:r w:rsidRPr="00036E75">
        <w:rPr>
          <w:rFonts w:ascii="Arial" w:hAnsi="Arial" w:cs="Arial"/>
          <w:sz w:val="24"/>
          <w:szCs w:val="24"/>
        </w:rPr>
        <w:t>Lone parent with child under 5: £37,982 (738 cases)</w:t>
      </w:r>
    </w:p>
    <w:p w:rsidR="00036E75" w:rsidRDefault="00036E75" w:rsidP="00036E75">
      <w:pPr>
        <w:pStyle w:val="NoSpacing"/>
        <w:rPr>
          <w:rFonts w:ascii="Arial" w:hAnsi="Arial" w:cs="Arial"/>
          <w:sz w:val="24"/>
          <w:szCs w:val="24"/>
        </w:rPr>
      </w:pPr>
    </w:p>
    <w:p w:rsidR="00036E75" w:rsidRDefault="00036E75" w:rsidP="00036E75">
      <w:pPr>
        <w:pStyle w:val="NoSpacing"/>
        <w:numPr>
          <w:ilvl w:val="0"/>
          <w:numId w:val="4"/>
        </w:numPr>
        <w:rPr>
          <w:rFonts w:ascii="Arial" w:hAnsi="Arial" w:cs="Arial"/>
          <w:sz w:val="24"/>
          <w:szCs w:val="24"/>
        </w:rPr>
      </w:pPr>
      <w:r w:rsidRPr="00036E75">
        <w:rPr>
          <w:rFonts w:ascii="Arial" w:hAnsi="Arial" w:cs="Arial"/>
          <w:sz w:val="24"/>
          <w:szCs w:val="24"/>
        </w:rPr>
        <w:t xml:space="preserve">35% of CTR recipients in Oxford are of pension age so the cost of the pension age scheme is £578,363.65. This means the government grant now only covers slightly more than the cost of this scheme, which the </w:t>
      </w:r>
      <w:r w:rsidR="006D7C51">
        <w:rPr>
          <w:rFonts w:ascii="Arial" w:hAnsi="Arial" w:cs="Arial"/>
          <w:sz w:val="24"/>
          <w:szCs w:val="24"/>
        </w:rPr>
        <w:t>C</w:t>
      </w:r>
      <w:r w:rsidRPr="00036E75">
        <w:rPr>
          <w:rFonts w:ascii="Arial" w:hAnsi="Arial" w:cs="Arial"/>
          <w:sz w:val="24"/>
          <w:szCs w:val="24"/>
        </w:rPr>
        <w:t>ouncil is not permitted to change. As such, it is unfeasible for the Council to recoup the funding shortfall from working age recipients of CTRS.</w:t>
      </w:r>
    </w:p>
    <w:p w:rsidR="00693B5E" w:rsidRDefault="00693B5E" w:rsidP="000554BC">
      <w:pPr>
        <w:pStyle w:val="NoSpacing"/>
        <w:ind w:left="360"/>
        <w:rPr>
          <w:rFonts w:ascii="Arial" w:hAnsi="Arial" w:cs="Arial"/>
          <w:b/>
          <w:sz w:val="24"/>
          <w:szCs w:val="24"/>
        </w:rPr>
      </w:pPr>
    </w:p>
    <w:p w:rsidR="00693B5E" w:rsidRDefault="00693B5E" w:rsidP="000554BC">
      <w:pPr>
        <w:pStyle w:val="NoSpacing"/>
        <w:ind w:left="360"/>
        <w:rPr>
          <w:rFonts w:ascii="Arial" w:hAnsi="Arial" w:cs="Arial"/>
          <w:b/>
          <w:sz w:val="24"/>
          <w:szCs w:val="24"/>
        </w:rPr>
      </w:pPr>
    </w:p>
    <w:p w:rsidR="00512A5F" w:rsidRDefault="00512A5F" w:rsidP="000554BC">
      <w:pPr>
        <w:pStyle w:val="NoSpacing"/>
        <w:ind w:left="360"/>
        <w:rPr>
          <w:rFonts w:ascii="Arial" w:hAnsi="Arial" w:cs="Arial"/>
          <w:b/>
          <w:sz w:val="24"/>
          <w:szCs w:val="24"/>
        </w:rPr>
      </w:pPr>
      <w:r w:rsidRPr="00F34CAB">
        <w:rPr>
          <w:rFonts w:ascii="Arial" w:hAnsi="Arial" w:cs="Arial"/>
          <w:b/>
          <w:sz w:val="24"/>
          <w:szCs w:val="24"/>
        </w:rPr>
        <w:t>Benchmarking data from other authorities</w:t>
      </w:r>
    </w:p>
    <w:p w:rsidR="001325A1" w:rsidRPr="00F34CAB" w:rsidRDefault="001325A1" w:rsidP="000554BC">
      <w:pPr>
        <w:pStyle w:val="NoSpacing"/>
        <w:ind w:left="360"/>
        <w:rPr>
          <w:rFonts w:ascii="Arial" w:hAnsi="Arial" w:cs="Arial"/>
          <w:b/>
          <w:sz w:val="24"/>
          <w:szCs w:val="24"/>
        </w:rPr>
      </w:pPr>
    </w:p>
    <w:p w:rsidR="006E5CF3" w:rsidRPr="006E5CF3" w:rsidRDefault="006E5CF3" w:rsidP="006E5CF3">
      <w:pPr>
        <w:pStyle w:val="ListParagraph"/>
        <w:numPr>
          <w:ilvl w:val="0"/>
          <w:numId w:val="4"/>
        </w:numPr>
        <w:rPr>
          <w:rFonts w:eastAsiaTheme="minorHAnsi" w:cs="Arial"/>
        </w:rPr>
      </w:pPr>
      <w:r w:rsidRPr="006E5CF3">
        <w:rPr>
          <w:rFonts w:eastAsiaTheme="minorHAnsi" w:cs="Arial"/>
        </w:rPr>
        <w:t>Unfortunately there is no formal reporting of the collection of the CTRS element of Council Tax. However</w:t>
      </w:r>
      <w:r w:rsidR="00983005">
        <w:rPr>
          <w:rFonts w:eastAsiaTheme="minorHAnsi" w:cs="Arial"/>
        </w:rPr>
        <w:t>,</w:t>
      </w:r>
      <w:r w:rsidRPr="006E5CF3">
        <w:rPr>
          <w:rFonts w:eastAsiaTheme="minorHAnsi" w:cs="Arial"/>
        </w:rPr>
        <w:t xml:space="preserve"> some analysis of the impact of CTR on Council Tax collection has been</w:t>
      </w:r>
      <w:r w:rsidR="00856C30">
        <w:rPr>
          <w:rFonts w:eastAsiaTheme="minorHAnsi" w:cs="Arial"/>
        </w:rPr>
        <w:t xml:space="preserve"> </w:t>
      </w:r>
      <w:r w:rsidR="00983005">
        <w:rPr>
          <w:rFonts w:eastAsiaTheme="minorHAnsi" w:cs="Arial"/>
        </w:rPr>
        <w:t>done</w:t>
      </w:r>
      <w:r w:rsidRPr="006E5CF3">
        <w:rPr>
          <w:rFonts w:eastAsiaTheme="minorHAnsi" w:cs="Arial"/>
        </w:rPr>
        <w:t xml:space="preserve">. The Child Poverty Action Group (CPAG) analysed the first year of the CTR scheme in London which shows London authorities are facing lower collection rates. The collection rate for council tax owed by council tax support claimants with an increased liability in 2013/14 was, on average, 81 percent, compared with average collection rates of 97.4 per cent in 2012/13. In addition 92,648 customers in this group were charged £10m in court costs with 15,944 referred to enforcement agents (bailiffs). </w:t>
      </w:r>
      <w:r w:rsidR="00450CD2">
        <w:rPr>
          <w:rFonts w:eastAsiaTheme="minorHAnsi" w:cs="Arial"/>
        </w:rPr>
        <w:t xml:space="preserve">The collection rate of 81% also correlates with informal benchmarking </w:t>
      </w:r>
      <w:r w:rsidR="00450CD2">
        <w:rPr>
          <w:rFonts w:eastAsiaTheme="minorHAnsi" w:cs="Arial"/>
        </w:rPr>
        <w:lastRenderedPageBreak/>
        <w:t>undertaken with authorities who have measured the collection rate of this additional amount of Council Tax.</w:t>
      </w:r>
    </w:p>
    <w:p w:rsidR="00512A5F" w:rsidRDefault="00512A5F" w:rsidP="006E5CF3">
      <w:pPr>
        <w:pStyle w:val="NoSpacing"/>
        <w:ind w:left="720"/>
        <w:rPr>
          <w:rFonts w:ascii="Arial" w:hAnsi="Arial" w:cs="Arial"/>
          <w:sz w:val="24"/>
          <w:szCs w:val="24"/>
        </w:rPr>
      </w:pPr>
    </w:p>
    <w:p w:rsidR="006E5CF3" w:rsidRPr="006E5CF3" w:rsidRDefault="006E5CF3" w:rsidP="006E5CF3">
      <w:pPr>
        <w:pStyle w:val="ListParagraph"/>
        <w:numPr>
          <w:ilvl w:val="0"/>
          <w:numId w:val="4"/>
        </w:numPr>
        <w:rPr>
          <w:rFonts w:eastAsiaTheme="minorHAnsi" w:cs="Arial"/>
        </w:rPr>
      </w:pPr>
      <w:r w:rsidRPr="006E5CF3">
        <w:rPr>
          <w:rFonts w:eastAsiaTheme="minorHAnsi" w:cs="Arial"/>
        </w:rPr>
        <w:t xml:space="preserve">Taking the example above of charging a minimum of 30% in Oxford, a collection rate of 81 percent would result in £435,272.80 </w:t>
      </w:r>
      <w:r>
        <w:rPr>
          <w:rFonts w:eastAsiaTheme="minorHAnsi" w:cs="Arial"/>
        </w:rPr>
        <w:t xml:space="preserve">of the additional amount levied, </w:t>
      </w:r>
      <w:r w:rsidRPr="006E5CF3">
        <w:rPr>
          <w:rFonts w:eastAsiaTheme="minorHAnsi" w:cs="Arial"/>
        </w:rPr>
        <w:t xml:space="preserve">being uncollected, of which £73,343.47 would be borne by the City Council. This significantly reduces the potential saving of £386,108. </w:t>
      </w:r>
      <w:r w:rsidR="0012163F">
        <w:rPr>
          <w:rFonts w:eastAsiaTheme="minorHAnsi" w:cs="Arial"/>
        </w:rPr>
        <w:t>O</w:t>
      </w:r>
      <w:r w:rsidRPr="006E5CF3">
        <w:rPr>
          <w:rFonts w:eastAsiaTheme="minorHAnsi" w:cs="Arial"/>
        </w:rPr>
        <w:t xml:space="preserve">ther </w:t>
      </w:r>
      <w:r w:rsidR="00843680">
        <w:rPr>
          <w:rFonts w:eastAsiaTheme="minorHAnsi" w:cs="Arial"/>
        </w:rPr>
        <w:t>councils</w:t>
      </w:r>
      <w:r w:rsidR="00843680" w:rsidRPr="006E5CF3">
        <w:rPr>
          <w:rFonts w:eastAsiaTheme="minorHAnsi" w:cs="Arial"/>
        </w:rPr>
        <w:t xml:space="preserve"> </w:t>
      </w:r>
      <w:r w:rsidRPr="006E5CF3">
        <w:rPr>
          <w:rFonts w:eastAsiaTheme="minorHAnsi" w:cs="Arial"/>
        </w:rPr>
        <w:t xml:space="preserve">report that significant resource has to be put into collecting amounts raised as a result of reducing Council Tax </w:t>
      </w:r>
      <w:r w:rsidR="0068224A">
        <w:rPr>
          <w:rFonts w:eastAsiaTheme="minorHAnsi" w:cs="Arial"/>
        </w:rPr>
        <w:t>S</w:t>
      </w:r>
      <w:r w:rsidRPr="006E5CF3">
        <w:rPr>
          <w:rFonts w:eastAsiaTheme="minorHAnsi" w:cs="Arial"/>
        </w:rPr>
        <w:t>upport.</w:t>
      </w:r>
    </w:p>
    <w:p w:rsidR="0042171D" w:rsidRDefault="0042171D" w:rsidP="0042171D">
      <w:pPr>
        <w:pStyle w:val="NoSpacing"/>
        <w:ind w:left="360"/>
        <w:rPr>
          <w:rFonts w:ascii="Arial" w:hAnsi="Arial" w:cs="Arial"/>
          <w:sz w:val="24"/>
          <w:szCs w:val="24"/>
        </w:rPr>
      </w:pPr>
    </w:p>
    <w:p w:rsidR="00512A5F" w:rsidRDefault="005952CB" w:rsidP="000554BC">
      <w:pPr>
        <w:pStyle w:val="NoSpacing"/>
        <w:numPr>
          <w:ilvl w:val="0"/>
          <w:numId w:val="4"/>
        </w:numPr>
        <w:rPr>
          <w:rFonts w:ascii="Arial" w:hAnsi="Arial" w:cs="Arial"/>
          <w:sz w:val="24"/>
          <w:szCs w:val="24"/>
        </w:rPr>
      </w:pPr>
      <w:r>
        <w:rPr>
          <w:rFonts w:ascii="Arial" w:hAnsi="Arial" w:cs="Arial"/>
          <w:sz w:val="24"/>
          <w:szCs w:val="24"/>
        </w:rPr>
        <w:t>Appendix 1</w:t>
      </w:r>
      <w:r w:rsidR="00512A5F">
        <w:rPr>
          <w:rFonts w:ascii="Arial" w:hAnsi="Arial" w:cs="Arial"/>
          <w:sz w:val="24"/>
          <w:szCs w:val="24"/>
        </w:rPr>
        <w:t xml:space="preserve"> </w:t>
      </w:r>
      <w:r w:rsidR="007F6441">
        <w:rPr>
          <w:rFonts w:ascii="Arial" w:hAnsi="Arial" w:cs="Arial"/>
          <w:sz w:val="24"/>
          <w:szCs w:val="24"/>
        </w:rPr>
        <w:t>attached</w:t>
      </w:r>
      <w:r w:rsidR="00103311">
        <w:rPr>
          <w:rFonts w:ascii="Arial" w:hAnsi="Arial" w:cs="Arial"/>
          <w:sz w:val="24"/>
          <w:szCs w:val="24"/>
        </w:rPr>
        <w:t>,</w:t>
      </w:r>
      <w:r w:rsidR="007F6441">
        <w:rPr>
          <w:rFonts w:ascii="Arial" w:hAnsi="Arial" w:cs="Arial"/>
          <w:sz w:val="24"/>
          <w:szCs w:val="24"/>
        </w:rPr>
        <w:t xml:space="preserve"> </w:t>
      </w:r>
      <w:r w:rsidR="00650BFE">
        <w:rPr>
          <w:rFonts w:ascii="Arial" w:hAnsi="Arial" w:cs="Arial"/>
          <w:sz w:val="24"/>
          <w:szCs w:val="24"/>
        </w:rPr>
        <w:t>provides a summary of</w:t>
      </w:r>
      <w:r w:rsidR="00512A5F">
        <w:rPr>
          <w:rFonts w:ascii="Arial" w:hAnsi="Arial" w:cs="Arial"/>
          <w:sz w:val="24"/>
          <w:szCs w:val="24"/>
        </w:rPr>
        <w:t xml:space="preserve"> research</w:t>
      </w:r>
      <w:r w:rsidR="00650BFE">
        <w:rPr>
          <w:rFonts w:ascii="Arial" w:hAnsi="Arial" w:cs="Arial"/>
          <w:sz w:val="24"/>
          <w:szCs w:val="24"/>
        </w:rPr>
        <w:t xml:space="preserve"> conducted </w:t>
      </w:r>
      <w:r w:rsidR="00650BFE" w:rsidRPr="00103311">
        <w:rPr>
          <w:rFonts w:ascii="Arial" w:hAnsi="Arial" w:cs="Arial"/>
          <w:sz w:val="24"/>
          <w:szCs w:val="24"/>
        </w:rPr>
        <w:t xml:space="preserve">by </w:t>
      </w:r>
      <w:r w:rsidR="00103311" w:rsidRPr="00103311">
        <w:rPr>
          <w:rFonts w:ascii="Arial" w:hAnsi="Arial" w:cs="Arial"/>
          <w:sz w:val="24"/>
          <w:szCs w:val="24"/>
        </w:rPr>
        <w:t>the</w:t>
      </w:r>
      <w:r w:rsidR="00650BFE" w:rsidRPr="00103311">
        <w:rPr>
          <w:rFonts w:ascii="Arial" w:hAnsi="Arial" w:cs="Arial"/>
          <w:sz w:val="24"/>
          <w:szCs w:val="24"/>
        </w:rPr>
        <w:t xml:space="preserve"> New Policy Institute</w:t>
      </w:r>
      <w:r w:rsidR="00512A5F" w:rsidRPr="00103311">
        <w:rPr>
          <w:rFonts w:ascii="Arial" w:hAnsi="Arial" w:cs="Arial"/>
          <w:sz w:val="24"/>
          <w:szCs w:val="24"/>
        </w:rPr>
        <w:t xml:space="preserve">. </w:t>
      </w:r>
      <w:r w:rsidR="0068224A">
        <w:rPr>
          <w:rFonts w:ascii="Arial" w:hAnsi="Arial" w:cs="Arial"/>
          <w:sz w:val="24"/>
          <w:szCs w:val="24"/>
        </w:rPr>
        <w:t xml:space="preserve">This </w:t>
      </w:r>
      <w:r w:rsidR="00512A5F" w:rsidRPr="00103311">
        <w:rPr>
          <w:rFonts w:ascii="Arial" w:hAnsi="Arial" w:cs="Arial"/>
          <w:sz w:val="24"/>
          <w:szCs w:val="24"/>
        </w:rPr>
        <w:t xml:space="preserve">shows that </w:t>
      </w:r>
      <w:r w:rsidR="00843680">
        <w:rPr>
          <w:rFonts w:ascii="Arial" w:hAnsi="Arial" w:cs="Arial"/>
          <w:sz w:val="24"/>
          <w:szCs w:val="24"/>
        </w:rPr>
        <w:t>the council</w:t>
      </w:r>
      <w:r w:rsidR="00843680" w:rsidRPr="00103311">
        <w:rPr>
          <w:rFonts w:ascii="Arial" w:hAnsi="Arial" w:cs="Arial"/>
          <w:sz w:val="24"/>
          <w:szCs w:val="24"/>
        </w:rPr>
        <w:t xml:space="preserve">s </w:t>
      </w:r>
      <w:r w:rsidR="0068224A">
        <w:rPr>
          <w:rFonts w:ascii="Arial" w:hAnsi="Arial" w:cs="Arial"/>
          <w:sz w:val="24"/>
          <w:szCs w:val="24"/>
        </w:rPr>
        <w:t>that</w:t>
      </w:r>
      <w:r w:rsidR="00512A5F" w:rsidRPr="00103311">
        <w:rPr>
          <w:rFonts w:ascii="Arial" w:hAnsi="Arial" w:cs="Arial"/>
          <w:sz w:val="24"/>
          <w:szCs w:val="24"/>
        </w:rPr>
        <w:t xml:space="preserve"> have raised</w:t>
      </w:r>
      <w:r w:rsidR="00512A5F">
        <w:rPr>
          <w:rFonts w:ascii="Arial" w:hAnsi="Arial" w:cs="Arial"/>
          <w:sz w:val="24"/>
          <w:szCs w:val="24"/>
        </w:rPr>
        <w:t xml:space="preserve"> the largest bills are seeing the largest increases in Council Tax arrears</w:t>
      </w:r>
      <w:r w:rsidR="001A1EC7">
        <w:rPr>
          <w:rFonts w:ascii="Arial" w:hAnsi="Arial" w:cs="Arial"/>
          <w:sz w:val="24"/>
          <w:szCs w:val="24"/>
        </w:rPr>
        <w:t xml:space="preserve">. </w:t>
      </w:r>
    </w:p>
    <w:p w:rsidR="00512A5F" w:rsidRDefault="00512A5F" w:rsidP="00512A5F">
      <w:pPr>
        <w:pStyle w:val="NoSpacing"/>
        <w:rPr>
          <w:rFonts w:ascii="Arial" w:hAnsi="Arial" w:cs="Arial"/>
          <w:sz w:val="24"/>
          <w:szCs w:val="24"/>
        </w:rPr>
      </w:pPr>
    </w:p>
    <w:p w:rsidR="00512A5F" w:rsidRDefault="00512A5F" w:rsidP="00450CD2">
      <w:pPr>
        <w:pStyle w:val="NoSpacing"/>
        <w:ind w:firstLine="360"/>
        <w:rPr>
          <w:rFonts w:ascii="Arial" w:hAnsi="Arial" w:cs="Arial"/>
          <w:b/>
          <w:sz w:val="24"/>
          <w:szCs w:val="24"/>
        </w:rPr>
      </w:pPr>
      <w:r w:rsidRPr="0012163F">
        <w:rPr>
          <w:rFonts w:ascii="Arial" w:hAnsi="Arial" w:cs="Arial"/>
          <w:b/>
          <w:sz w:val="24"/>
          <w:szCs w:val="24"/>
        </w:rPr>
        <w:t xml:space="preserve">Context of wider </w:t>
      </w:r>
      <w:r w:rsidR="001A1EC7">
        <w:rPr>
          <w:rFonts w:ascii="Arial" w:hAnsi="Arial" w:cs="Arial"/>
          <w:b/>
          <w:sz w:val="24"/>
          <w:szCs w:val="24"/>
        </w:rPr>
        <w:t>changes to the benefits system</w:t>
      </w:r>
    </w:p>
    <w:p w:rsidR="001325A1" w:rsidRPr="0012163F" w:rsidRDefault="001325A1" w:rsidP="00450CD2">
      <w:pPr>
        <w:pStyle w:val="NoSpacing"/>
        <w:ind w:firstLine="360"/>
        <w:rPr>
          <w:rFonts w:ascii="Arial" w:hAnsi="Arial" w:cs="Arial"/>
          <w:b/>
          <w:sz w:val="24"/>
          <w:szCs w:val="24"/>
        </w:rPr>
      </w:pPr>
    </w:p>
    <w:p w:rsidR="0012163F" w:rsidRPr="0012163F" w:rsidRDefault="0012163F" w:rsidP="0012163F">
      <w:pPr>
        <w:pStyle w:val="ListParagraph"/>
        <w:numPr>
          <w:ilvl w:val="0"/>
          <w:numId w:val="4"/>
        </w:numPr>
        <w:rPr>
          <w:rFonts w:eastAsiaTheme="minorHAnsi" w:cs="Arial"/>
        </w:rPr>
      </w:pPr>
      <w:r w:rsidRPr="0012163F">
        <w:rPr>
          <w:rFonts w:eastAsiaTheme="minorHAnsi" w:cs="Arial"/>
        </w:rPr>
        <w:t xml:space="preserve">Since 2010 there have been significant changes to the benefits system, reducing payments in real terms to benefit recipients. Any changes to the CTR </w:t>
      </w:r>
      <w:r w:rsidR="0068224A">
        <w:rPr>
          <w:rFonts w:eastAsiaTheme="minorHAnsi" w:cs="Arial"/>
        </w:rPr>
        <w:t>S</w:t>
      </w:r>
      <w:r w:rsidRPr="0012163F">
        <w:rPr>
          <w:rFonts w:eastAsiaTheme="minorHAnsi" w:cs="Arial"/>
        </w:rPr>
        <w:t xml:space="preserve">cheme must be considered in light of this environment. </w:t>
      </w:r>
      <w:r w:rsidR="007B4236">
        <w:rPr>
          <w:rFonts w:eastAsiaTheme="minorHAnsi" w:cs="Arial"/>
        </w:rPr>
        <w:t>T</w:t>
      </w:r>
      <w:r w:rsidRPr="0012163F">
        <w:rPr>
          <w:rFonts w:eastAsiaTheme="minorHAnsi" w:cs="Arial"/>
        </w:rPr>
        <w:t>able</w:t>
      </w:r>
      <w:r w:rsidR="007B4236">
        <w:rPr>
          <w:rFonts w:eastAsiaTheme="minorHAnsi" w:cs="Arial"/>
        </w:rPr>
        <w:t xml:space="preserve"> 2</w:t>
      </w:r>
      <w:r w:rsidRPr="0012163F">
        <w:rPr>
          <w:rFonts w:eastAsiaTheme="minorHAnsi" w:cs="Arial"/>
        </w:rPr>
        <w:t xml:space="preserve"> below shows the projected reduction in income to benefit recipients in Oxford as a result of benefit changes that have been announced in the last year. This is in addition to the £29.7m reduction in benefits that occurred between 2010 and 2015. This analysis has been carried out by the Centre for Regional</w:t>
      </w:r>
      <w:r w:rsidRPr="0012163F">
        <w:t xml:space="preserve"> Economic and Social Research at Sheffield Hallam University. </w:t>
      </w:r>
      <w:r w:rsidRPr="0012163F">
        <w:rPr>
          <w:rFonts w:eastAsiaTheme="minorHAnsi" w:cs="Arial"/>
        </w:rPr>
        <w:t>In this context the City Council’s retention of full support in its CTR Scheme plays an important role in avoiding pushing yet more households into poverty.</w:t>
      </w:r>
    </w:p>
    <w:p w:rsidR="00693B5E" w:rsidRDefault="00693B5E" w:rsidP="001325A1">
      <w:pPr>
        <w:rPr>
          <w:rFonts w:eastAsiaTheme="minorHAnsi"/>
        </w:rPr>
      </w:pPr>
    </w:p>
    <w:p w:rsidR="00693B5E" w:rsidRDefault="00693B5E" w:rsidP="0012163F">
      <w:pPr>
        <w:rPr>
          <w:rFonts w:eastAsiaTheme="minorHAnsi" w:cs="Arial"/>
          <w:b/>
        </w:rPr>
      </w:pPr>
    </w:p>
    <w:p w:rsidR="001A1EC7" w:rsidRDefault="00856C30" w:rsidP="0012163F">
      <w:pPr>
        <w:rPr>
          <w:rFonts w:eastAsiaTheme="minorHAnsi" w:cs="Arial"/>
          <w:b/>
        </w:rPr>
      </w:pPr>
      <w:r w:rsidRPr="00856C30">
        <w:rPr>
          <w:rFonts w:eastAsiaTheme="minorHAnsi" w:cs="Arial"/>
          <w:b/>
        </w:rPr>
        <w:t>Table 2</w:t>
      </w:r>
    </w:p>
    <w:p w:rsidR="001325A1" w:rsidRDefault="001325A1" w:rsidP="0012163F">
      <w:pPr>
        <w:rPr>
          <w:rFonts w:eastAsiaTheme="minorHAnsi" w:cs="Arial"/>
          <w:b/>
        </w:rPr>
      </w:pPr>
    </w:p>
    <w:p w:rsidR="0012163F" w:rsidRPr="0012163F" w:rsidRDefault="00F306C8" w:rsidP="00856C30">
      <w:pPr>
        <w:rPr>
          <w:rFonts w:eastAsiaTheme="minorHAnsi" w:cs="Arial"/>
        </w:rPr>
      </w:pPr>
      <w:r w:rsidRPr="00F306C8">
        <w:rPr>
          <w:rFonts w:eastAsiaTheme="minorHAnsi"/>
          <w:noProof/>
          <w:lang w:eastAsia="en-GB"/>
        </w:rPr>
        <w:drawing>
          <wp:inline distT="0" distB="0" distL="0" distR="0" wp14:anchorId="1DC2284E" wp14:editId="3C90F1A8">
            <wp:extent cx="5274310" cy="1839904"/>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1839904"/>
                    </a:xfrm>
                    <a:prstGeom prst="rect">
                      <a:avLst/>
                    </a:prstGeom>
                    <a:noFill/>
                    <a:ln>
                      <a:noFill/>
                    </a:ln>
                  </pic:spPr>
                </pic:pic>
              </a:graphicData>
            </a:graphic>
          </wp:inline>
        </w:drawing>
      </w:r>
    </w:p>
    <w:p w:rsidR="00512A5F" w:rsidRPr="0012163F" w:rsidRDefault="00512A5F" w:rsidP="0012163F">
      <w:pPr>
        <w:pStyle w:val="NoSpacing"/>
        <w:ind w:left="720"/>
        <w:rPr>
          <w:rFonts w:ascii="Arial" w:hAnsi="Arial" w:cs="Arial"/>
          <w:sz w:val="24"/>
          <w:szCs w:val="24"/>
        </w:rPr>
      </w:pPr>
    </w:p>
    <w:p w:rsidR="00512A5F" w:rsidRDefault="004C2D83" w:rsidP="004C2D83">
      <w:pPr>
        <w:pStyle w:val="NoSpacing"/>
        <w:numPr>
          <w:ilvl w:val="0"/>
          <w:numId w:val="4"/>
        </w:numPr>
        <w:rPr>
          <w:rFonts w:ascii="Arial" w:hAnsi="Arial" w:cs="Arial"/>
          <w:sz w:val="24"/>
          <w:szCs w:val="24"/>
        </w:rPr>
      </w:pPr>
      <w:r w:rsidRPr="004C2D83">
        <w:rPr>
          <w:rFonts w:ascii="Arial" w:hAnsi="Arial" w:cs="Arial"/>
          <w:sz w:val="24"/>
          <w:szCs w:val="24"/>
        </w:rPr>
        <w:t>Previous research we have commissioned shows that people affected by benefit reductions are coping with changes by borrowing money from family and friends, and regularly skip meals and/or fail</w:t>
      </w:r>
      <w:r w:rsidR="00B83FE1">
        <w:rPr>
          <w:rFonts w:ascii="Arial" w:hAnsi="Arial" w:cs="Arial"/>
          <w:sz w:val="24"/>
          <w:szCs w:val="24"/>
        </w:rPr>
        <w:t>ing</w:t>
      </w:r>
      <w:r w:rsidRPr="004C2D83">
        <w:rPr>
          <w:rFonts w:ascii="Arial" w:hAnsi="Arial" w:cs="Arial"/>
          <w:sz w:val="24"/>
          <w:szCs w:val="24"/>
        </w:rPr>
        <w:t xml:space="preserve"> to heat their homes adequately. These are the same households that would be affected by a reduction in the support av</w:t>
      </w:r>
      <w:r>
        <w:rPr>
          <w:rFonts w:ascii="Arial" w:hAnsi="Arial" w:cs="Arial"/>
          <w:sz w:val="24"/>
          <w:szCs w:val="24"/>
        </w:rPr>
        <w:t xml:space="preserve">ailable through the CTR </w:t>
      </w:r>
      <w:r w:rsidR="00B83FE1">
        <w:rPr>
          <w:rFonts w:ascii="Arial" w:hAnsi="Arial" w:cs="Arial"/>
          <w:sz w:val="24"/>
          <w:szCs w:val="24"/>
        </w:rPr>
        <w:t>S</w:t>
      </w:r>
      <w:r>
        <w:rPr>
          <w:rFonts w:ascii="Arial" w:hAnsi="Arial" w:cs="Arial"/>
          <w:sz w:val="24"/>
          <w:szCs w:val="24"/>
        </w:rPr>
        <w:t>cheme.</w:t>
      </w:r>
    </w:p>
    <w:p w:rsidR="004C2D83" w:rsidRPr="0012163F" w:rsidRDefault="004C2D83" w:rsidP="004C2D83">
      <w:pPr>
        <w:pStyle w:val="NoSpacing"/>
        <w:ind w:left="720"/>
        <w:rPr>
          <w:rFonts w:ascii="Arial" w:hAnsi="Arial" w:cs="Arial"/>
          <w:sz w:val="24"/>
          <w:szCs w:val="24"/>
        </w:rPr>
      </w:pPr>
    </w:p>
    <w:p w:rsidR="00512A5F" w:rsidRDefault="00512A5F" w:rsidP="001325A1">
      <w:pPr>
        <w:pStyle w:val="Heading1"/>
      </w:pPr>
      <w:r w:rsidRPr="0012163F">
        <w:lastRenderedPageBreak/>
        <w:t>Options</w:t>
      </w:r>
    </w:p>
    <w:p w:rsidR="001325A1" w:rsidRPr="0012163F" w:rsidRDefault="001325A1" w:rsidP="00450CD2">
      <w:pPr>
        <w:pStyle w:val="NoSpacing"/>
        <w:ind w:firstLine="360"/>
        <w:rPr>
          <w:rFonts w:ascii="Arial" w:hAnsi="Arial" w:cs="Arial"/>
          <w:b/>
          <w:sz w:val="24"/>
          <w:szCs w:val="24"/>
        </w:rPr>
      </w:pPr>
    </w:p>
    <w:p w:rsidR="00512A5F" w:rsidRPr="00856C30" w:rsidRDefault="00512A5F" w:rsidP="000554BC">
      <w:pPr>
        <w:pStyle w:val="NoSpacing"/>
        <w:numPr>
          <w:ilvl w:val="0"/>
          <w:numId w:val="4"/>
        </w:numPr>
        <w:rPr>
          <w:rFonts w:ascii="Arial" w:hAnsi="Arial" w:cs="Arial"/>
          <w:i/>
          <w:sz w:val="24"/>
          <w:szCs w:val="24"/>
        </w:rPr>
      </w:pPr>
      <w:r w:rsidRPr="00856C30">
        <w:rPr>
          <w:rFonts w:ascii="Arial" w:hAnsi="Arial" w:cs="Arial"/>
          <w:i/>
          <w:sz w:val="24"/>
          <w:szCs w:val="24"/>
        </w:rPr>
        <w:t xml:space="preserve">Option 1 – Charge all households a minimum of 30% of the full Council Tax bill. </w:t>
      </w:r>
    </w:p>
    <w:p w:rsidR="00512A5F" w:rsidRDefault="00512A5F" w:rsidP="000554BC">
      <w:pPr>
        <w:pStyle w:val="NoSpacing"/>
        <w:ind w:left="720"/>
        <w:rPr>
          <w:rFonts w:ascii="Arial" w:hAnsi="Arial" w:cs="Arial"/>
          <w:sz w:val="24"/>
          <w:szCs w:val="24"/>
        </w:rPr>
      </w:pPr>
      <w:r w:rsidRPr="0012163F">
        <w:rPr>
          <w:rFonts w:ascii="Arial" w:hAnsi="Arial" w:cs="Arial"/>
          <w:sz w:val="24"/>
          <w:szCs w:val="24"/>
        </w:rPr>
        <w:t xml:space="preserve">This </w:t>
      </w:r>
      <w:r w:rsidR="00B83FE1">
        <w:rPr>
          <w:rFonts w:ascii="Arial" w:hAnsi="Arial" w:cs="Arial"/>
          <w:sz w:val="24"/>
          <w:szCs w:val="24"/>
        </w:rPr>
        <w:t>could potentially</w:t>
      </w:r>
      <w:r w:rsidRPr="0012163F">
        <w:rPr>
          <w:rFonts w:ascii="Arial" w:hAnsi="Arial" w:cs="Arial"/>
          <w:sz w:val="24"/>
          <w:szCs w:val="24"/>
        </w:rPr>
        <w:t xml:space="preserve"> reduce the cost o</w:t>
      </w:r>
      <w:r w:rsidR="0012163F">
        <w:rPr>
          <w:rFonts w:ascii="Arial" w:hAnsi="Arial" w:cs="Arial"/>
          <w:sz w:val="24"/>
          <w:szCs w:val="24"/>
        </w:rPr>
        <w:t xml:space="preserve">f the scheme to the Council </w:t>
      </w:r>
      <w:r w:rsidR="00B83FE1">
        <w:rPr>
          <w:rFonts w:ascii="Arial" w:hAnsi="Arial" w:cs="Arial"/>
          <w:sz w:val="24"/>
          <w:szCs w:val="24"/>
        </w:rPr>
        <w:t>by</w:t>
      </w:r>
      <w:r w:rsidR="0012163F">
        <w:rPr>
          <w:rFonts w:ascii="Arial" w:hAnsi="Arial" w:cs="Arial"/>
          <w:sz w:val="24"/>
          <w:szCs w:val="24"/>
        </w:rPr>
        <w:t xml:space="preserve"> </w:t>
      </w:r>
      <w:r w:rsidR="0012163F" w:rsidRPr="0012163F">
        <w:rPr>
          <w:rFonts w:ascii="Arial" w:hAnsi="Arial" w:cs="Arial"/>
          <w:sz w:val="24"/>
          <w:szCs w:val="24"/>
        </w:rPr>
        <w:t>£386,108</w:t>
      </w:r>
      <w:r w:rsidR="00650BFE" w:rsidRPr="0012163F">
        <w:rPr>
          <w:rFonts w:ascii="Arial" w:hAnsi="Arial" w:cs="Arial"/>
          <w:sz w:val="24"/>
          <w:szCs w:val="24"/>
        </w:rPr>
        <w:t>. However,</w:t>
      </w:r>
      <w:r w:rsidRPr="0012163F">
        <w:rPr>
          <w:rFonts w:ascii="Arial" w:hAnsi="Arial" w:cs="Arial"/>
          <w:sz w:val="24"/>
          <w:szCs w:val="24"/>
        </w:rPr>
        <w:t xml:space="preserve"> if collection of this new debt was in line with the </w:t>
      </w:r>
      <w:r w:rsidR="0012163F">
        <w:rPr>
          <w:rFonts w:ascii="Arial" w:hAnsi="Arial" w:cs="Arial"/>
          <w:sz w:val="24"/>
          <w:szCs w:val="24"/>
        </w:rPr>
        <w:t>benchmark figure of 81%</w:t>
      </w:r>
      <w:r>
        <w:rPr>
          <w:rFonts w:ascii="Arial" w:hAnsi="Arial" w:cs="Arial"/>
          <w:sz w:val="24"/>
          <w:szCs w:val="24"/>
        </w:rPr>
        <w:t xml:space="preserve"> the </w:t>
      </w:r>
      <w:r w:rsidR="0012163F">
        <w:rPr>
          <w:rFonts w:ascii="Arial" w:hAnsi="Arial" w:cs="Arial"/>
          <w:sz w:val="24"/>
          <w:szCs w:val="24"/>
        </w:rPr>
        <w:t>saving would reduce to</w:t>
      </w:r>
      <w:r>
        <w:rPr>
          <w:rFonts w:ascii="Arial" w:hAnsi="Arial" w:cs="Arial"/>
          <w:sz w:val="24"/>
          <w:szCs w:val="24"/>
        </w:rPr>
        <w:t xml:space="preserve"> £</w:t>
      </w:r>
      <w:r w:rsidR="006411F6">
        <w:rPr>
          <w:rFonts w:ascii="Arial" w:hAnsi="Arial" w:cs="Arial"/>
          <w:sz w:val="24"/>
          <w:szCs w:val="24"/>
        </w:rPr>
        <w:t>31</w:t>
      </w:r>
      <w:r w:rsidR="00103311">
        <w:rPr>
          <w:rFonts w:ascii="Arial" w:hAnsi="Arial" w:cs="Arial"/>
          <w:sz w:val="24"/>
          <w:szCs w:val="24"/>
        </w:rPr>
        <w:t>2,765</w:t>
      </w:r>
      <w:r>
        <w:rPr>
          <w:rFonts w:ascii="Arial" w:hAnsi="Arial" w:cs="Arial"/>
          <w:sz w:val="24"/>
          <w:szCs w:val="24"/>
        </w:rPr>
        <w:t>.</w:t>
      </w:r>
    </w:p>
    <w:p w:rsidR="00512A5F" w:rsidRPr="00DB39B0" w:rsidRDefault="00512A5F" w:rsidP="00512A5F">
      <w:pPr>
        <w:pStyle w:val="NoSpacing"/>
        <w:rPr>
          <w:rFonts w:ascii="Arial" w:hAnsi="Arial" w:cs="Arial"/>
          <w:sz w:val="24"/>
          <w:szCs w:val="24"/>
        </w:rPr>
      </w:pPr>
    </w:p>
    <w:p w:rsidR="00512A5F" w:rsidRPr="00856C30" w:rsidRDefault="00512A5F" w:rsidP="000554BC">
      <w:pPr>
        <w:pStyle w:val="NoSpacing"/>
        <w:numPr>
          <w:ilvl w:val="0"/>
          <w:numId w:val="4"/>
        </w:numPr>
        <w:rPr>
          <w:rFonts w:ascii="Arial" w:hAnsi="Arial" w:cs="Arial"/>
          <w:i/>
          <w:sz w:val="24"/>
          <w:szCs w:val="24"/>
        </w:rPr>
      </w:pPr>
      <w:r w:rsidRPr="00856C30">
        <w:rPr>
          <w:rFonts w:ascii="Arial" w:hAnsi="Arial" w:cs="Arial"/>
          <w:i/>
          <w:sz w:val="24"/>
          <w:szCs w:val="24"/>
        </w:rPr>
        <w:t>Option 2 – Maintain the existing CTR scheme</w:t>
      </w:r>
    </w:p>
    <w:p w:rsidR="00512A5F" w:rsidRDefault="00103311" w:rsidP="000554BC">
      <w:pPr>
        <w:pStyle w:val="NoSpacing"/>
        <w:ind w:left="720"/>
        <w:rPr>
          <w:rFonts w:ascii="Arial" w:hAnsi="Arial" w:cs="Arial"/>
          <w:sz w:val="24"/>
          <w:szCs w:val="24"/>
        </w:rPr>
      </w:pPr>
      <w:r>
        <w:rPr>
          <w:rFonts w:ascii="Arial" w:hAnsi="Arial" w:cs="Arial"/>
          <w:sz w:val="24"/>
          <w:szCs w:val="24"/>
        </w:rPr>
        <w:t>The scheme is forecast to cost £969</w:t>
      </w:r>
      <w:r w:rsidR="00512A5F">
        <w:rPr>
          <w:rFonts w:ascii="Arial" w:hAnsi="Arial" w:cs="Arial"/>
          <w:sz w:val="24"/>
          <w:szCs w:val="24"/>
        </w:rPr>
        <w:t>,</w:t>
      </w:r>
      <w:r>
        <w:rPr>
          <w:rFonts w:ascii="Arial" w:hAnsi="Arial" w:cs="Arial"/>
          <w:sz w:val="24"/>
          <w:szCs w:val="24"/>
        </w:rPr>
        <w:t>22</w:t>
      </w:r>
      <w:r w:rsidR="00512A5F">
        <w:rPr>
          <w:rFonts w:ascii="Arial" w:hAnsi="Arial" w:cs="Arial"/>
          <w:sz w:val="24"/>
          <w:szCs w:val="24"/>
        </w:rPr>
        <w:t xml:space="preserve">0 </w:t>
      </w:r>
      <w:r w:rsidR="00214735">
        <w:rPr>
          <w:rFonts w:ascii="Arial" w:hAnsi="Arial" w:cs="Arial"/>
          <w:sz w:val="24"/>
          <w:szCs w:val="24"/>
        </w:rPr>
        <w:t>in 2016/17</w:t>
      </w:r>
      <w:r w:rsidR="00512A5F">
        <w:rPr>
          <w:rFonts w:ascii="Arial" w:hAnsi="Arial" w:cs="Arial"/>
          <w:sz w:val="24"/>
          <w:szCs w:val="24"/>
        </w:rPr>
        <w:t xml:space="preserve">. </w:t>
      </w:r>
      <w:r>
        <w:rPr>
          <w:rFonts w:ascii="Arial" w:hAnsi="Arial" w:cs="Arial"/>
          <w:sz w:val="24"/>
          <w:szCs w:val="24"/>
        </w:rPr>
        <w:t>Any reduction in support would increase the pressure on the already stretched household budgets of people on low incomes in the City.</w:t>
      </w:r>
    </w:p>
    <w:p w:rsidR="00512A5F" w:rsidRPr="00DB39B0" w:rsidRDefault="00512A5F" w:rsidP="00512A5F">
      <w:pPr>
        <w:pStyle w:val="NoSpacing"/>
        <w:rPr>
          <w:rFonts w:ascii="Arial" w:hAnsi="Arial" w:cs="Arial"/>
          <w:sz w:val="24"/>
          <w:szCs w:val="24"/>
        </w:rPr>
      </w:pPr>
    </w:p>
    <w:p w:rsidR="00512A5F" w:rsidRPr="00856C30" w:rsidRDefault="00512A5F" w:rsidP="000554BC">
      <w:pPr>
        <w:pStyle w:val="NoSpacing"/>
        <w:numPr>
          <w:ilvl w:val="0"/>
          <w:numId w:val="4"/>
        </w:numPr>
        <w:rPr>
          <w:rFonts w:ascii="Arial" w:hAnsi="Arial" w:cs="Arial"/>
          <w:i/>
          <w:sz w:val="24"/>
          <w:szCs w:val="24"/>
        </w:rPr>
      </w:pPr>
      <w:r w:rsidRPr="00856C30">
        <w:rPr>
          <w:rFonts w:ascii="Arial" w:hAnsi="Arial" w:cs="Arial"/>
          <w:i/>
          <w:sz w:val="24"/>
          <w:szCs w:val="24"/>
        </w:rPr>
        <w:t>Option 3 – Conduct further modelling to develop an alternative scheme.</w:t>
      </w:r>
    </w:p>
    <w:p w:rsidR="00512A5F" w:rsidRDefault="00254298" w:rsidP="000554BC">
      <w:pPr>
        <w:pStyle w:val="NoSpacing"/>
        <w:ind w:left="720"/>
        <w:rPr>
          <w:rFonts w:ascii="Arial" w:hAnsi="Arial" w:cs="Arial"/>
          <w:sz w:val="24"/>
          <w:szCs w:val="24"/>
        </w:rPr>
      </w:pPr>
      <w:r>
        <w:rPr>
          <w:rFonts w:ascii="Arial" w:hAnsi="Arial" w:cs="Arial"/>
          <w:sz w:val="24"/>
          <w:szCs w:val="24"/>
        </w:rPr>
        <w:t>Whilst this could potentially r</w:t>
      </w:r>
      <w:r w:rsidR="00103311">
        <w:rPr>
          <w:rFonts w:ascii="Arial" w:hAnsi="Arial" w:cs="Arial"/>
          <w:sz w:val="24"/>
          <w:szCs w:val="24"/>
        </w:rPr>
        <w:t>educe</w:t>
      </w:r>
      <w:r w:rsidR="00512A5F">
        <w:rPr>
          <w:rFonts w:ascii="Arial" w:hAnsi="Arial" w:cs="Arial"/>
          <w:sz w:val="24"/>
          <w:szCs w:val="24"/>
        </w:rPr>
        <w:t xml:space="preserve"> the cost of the scheme to the Council</w:t>
      </w:r>
      <w:r w:rsidR="004B5A06">
        <w:rPr>
          <w:rFonts w:ascii="Arial" w:hAnsi="Arial" w:cs="Arial"/>
          <w:sz w:val="24"/>
          <w:szCs w:val="24"/>
        </w:rPr>
        <w:t xml:space="preserve"> it would put increased pressure on low income households.</w:t>
      </w:r>
      <w:r w:rsidR="00512A5F">
        <w:rPr>
          <w:rFonts w:ascii="Arial" w:hAnsi="Arial" w:cs="Arial"/>
          <w:sz w:val="24"/>
          <w:szCs w:val="24"/>
        </w:rPr>
        <w:t xml:space="preserve"> Experience elsewhere shows that the more that support is reduced; the harder it is to collect the debt which is raised.</w:t>
      </w:r>
      <w:r w:rsidR="004B5A06">
        <w:rPr>
          <w:rFonts w:ascii="Arial" w:hAnsi="Arial" w:cs="Arial"/>
          <w:sz w:val="24"/>
          <w:szCs w:val="24"/>
        </w:rPr>
        <w:t xml:space="preserve"> </w:t>
      </w:r>
    </w:p>
    <w:p w:rsidR="00512A5F" w:rsidRDefault="00512A5F" w:rsidP="00512A5F">
      <w:pPr>
        <w:pStyle w:val="NoSpacing"/>
        <w:rPr>
          <w:rFonts w:ascii="Arial" w:hAnsi="Arial" w:cs="Arial"/>
          <w:sz w:val="24"/>
          <w:szCs w:val="24"/>
        </w:rPr>
      </w:pPr>
    </w:p>
    <w:p w:rsidR="004C2D83" w:rsidRPr="004C2D83" w:rsidRDefault="004C2D83" w:rsidP="004C2D83">
      <w:pPr>
        <w:pStyle w:val="ListParagraph"/>
        <w:numPr>
          <w:ilvl w:val="0"/>
          <w:numId w:val="4"/>
        </w:numPr>
        <w:rPr>
          <w:rFonts w:eastAsiaTheme="minorHAnsi" w:cs="Arial"/>
        </w:rPr>
      </w:pPr>
      <w:r>
        <w:rPr>
          <w:rFonts w:eastAsiaTheme="minorHAnsi" w:cs="Arial"/>
        </w:rPr>
        <w:t>C</w:t>
      </w:r>
      <w:r w:rsidRPr="004C2D83">
        <w:rPr>
          <w:rFonts w:eastAsiaTheme="minorHAnsi" w:cs="Arial"/>
        </w:rPr>
        <w:t xml:space="preserve">hanging the </w:t>
      </w:r>
      <w:r>
        <w:rPr>
          <w:rFonts w:eastAsiaTheme="minorHAnsi" w:cs="Arial"/>
        </w:rPr>
        <w:t xml:space="preserve">CTR </w:t>
      </w:r>
      <w:r w:rsidRPr="004C2D83">
        <w:rPr>
          <w:rFonts w:eastAsiaTheme="minorHAnsi" w:cs="Arial"/>
        </w:rPr>
        <w:t xml:space="preserve">scheme to reduce the cost of providing support, does not fit with the Council’s response to the government’s </w:t>
      </w:r>
      <w:r w:rsidR="002850DC">
        <w:rPr>
          <w:rFonts w:eastAsiaTheme="minorHAnsi" w:cs="Arial"/>
        </w:rPr>
        <w:t>“</w:t>
      </w:r>
      <w:r w:rsidRPr="004C2D83">
        <w:rPr>
          <w:rFonts w:eastAsiaTheme="minorHAnsi" w:cs="Arial"/>
        </w:rPr>
        <w:t>welfare reform</w:t>
      </w:r>
      <w:r w:rsidR="002850DC">
        <w:rPr>
          <w:rFonts w:eastAsiaTheme="minorHAnsi" w:cs="Arial"/>
        </w:rPr>
        <w:t>”</w:t>
      </w:r>
      <w:r w:rsidRPr="004C2D83">
        <w:rPr>
          <w:rFonts w:eastAsiaTheme="minorHAnsi" w:cs="Arial"/>
        </w:rPr>
        <w:t xml:space="preserve"> programme. The Council’s response to this challenge has been carefully considered, with financial help given alongside practical support to those affected, in order to help them become financially sustainable. </w:t>
      </w:r>
      <w:r>
        <w:rPr>
          <w:rFonts w:eastAsiaTheme="minorHAnsi" w:cs="Arial"/>
        </w:rPr>
        <w:t>I</w:t>
      </w:r>
      <w:r w:rsidRPr="004C2D83">
        <w:rPr>
          <w:rFonts w:eastAsiaTheme="minorHAnsi" w:cs="Arial"/>
        </w:rPr>
        <w:t xml:space="preserve">ntroducing arbitrary reductions in financial support would </w:t>
      </w:r>
      <w:r>
        <w:rPr>
          <w:rFonts w:eastAsiaTheme="minorHAnsi" w:cs="Arial"/>
        </w:rPr>
        <w:t>undermine this approach</w:t>
      </w:r>
      <w:r w:rsidRPr="004C2D83">
        <w:rPr>
          <w:rFonts w:eastAsiaTheme="minorHAnsi" w:cs="Arial"/>
        </w:rPr>
        <w:t xml:space="preserve">. As such the City Executive Board </w:t>
      </w:r>
      <w:proofErr w:type="gramStart"/>
      <w:r>
        <w:rPr>
          <w:rFonts w:eastAsiaTheme="minorHAnsi" w:cs="Arial"/>
        </w:rPr>
        <w:t>are</w:t>
      </w:r>
      <w:proofErr w:type="gramEnd"/>
      <w:r>
        <w:rPr>
          <w:rFonts w:eastAsiaTheme="minorHAnsi" w:cs="Arial"/>
        </w:rPr>
        <w:t xml:space="preserve"> </w:t>
      </w:r>
      <w:r w:rsidRPr="004C2D83">
        <w:rPr>
          <w:rFonts w:eastAsiaTheme="minorHAnsi" w:cs="Arial"/>
        </w:rPr>
        <w:t xml:space="preserve">recommended </w:t>
      </w:r>
      <w:r>
        <w:rPr>
          <w:rFonts w:eastAsiaTheme="minorHAnsi" w:cs="Arial"/>
        </w:rPr>
        <w:t>to choose Option 2 and maintain the existing CTR scheme for</w:t>
      </w:r>
      <w:r w:rsidRPr="004C2D83">
        <w:rPr>
          <w:rFonts w:eastAsiaTheme="minorHAnsi" w:cs="Arial"/>
        </w:rPr>
        <w:t xml:space="preserve"> 2017/18.</w:t>
      </w:r>
    </w:p>
    <w:p w:rsidR="00512A5F" w:rsidRPr="00E176F8" w:rsidRDefault="00512A5F" w:rsidP="00512A5F">
      <w:pPr>
        <w:pStyle w:val="NoSpacing"/>
        <w:rPr>
          <w:rFonts w:ascii="Arial" w:hAnsi="Arial" w:cs="Arial"/>
          <w:sz w:val="24"/>
          <w:szCs w:val="24"/>
        </w:rPr>
      </w:pPr>
    </w:p>
    <w:p w:rsidR="007B6E54" w:rsidRDefault="007B6E54" w:rsidP="001325A1">
      <w:pPr>
        <w:pStyle w:val="Heading1"/>
      </w:pPr>
      <w:r w:rsidRPr="000554BC">
        <w:t>Legal Issues</w:t>
      </w:r>
    </w:p>
    <w:p w:rsidR="001325A1" w:rsidRPr="000554BC" w:rsidRDefault="001325A1" w:rsidP="000554BC">
      <w:pPr>
        <w:ind w:left="360" w:firstLine="360"/>
        <w:rPr>
          <w:rFonts w:cs="Arial"/>
          <w:b/>
        </w:rPr>
      </w:pPr>
    </w:p>
    <w:p w:rsidR="006411F6" w:rsidRPr="000554BC" w:rsidRDefault="006411F6" w:rsidP="000554BC">
      <w:pPr>
        <w:pStyle w:val="ListParagraph"/>
        <w:numPr>
          <w:ilvl w:val="0"/>
          <w:numId w:val="4"/>
        </w:numPr>
        <w:rPr>
          <w:rFonts w:cs="Arial"/>
        </w:rPr>
      </w:pPr>
      <w:r w:rsidRPr="000554BC">
        <w:rPr>
          <w:rFonts w:cs="Arial"/>
        </w:rPr>
        <w:t>If the Council wishes to amend its CTR scheme, it must carry out full public consultation, and agree the new scheme by 31 January 201</w:t>
      </w:r>
      <w:r w:rsidR="00103311">
        <w:rPr>
          <w:rFonts w:cs="Arial"/>
        </w:rPr>
        <w:t>7</w:t>
      </w:r>
      <w:r w:rsidRPr="000554BC">
        <w:rPr>
          <w:rFonts w:cs="Arial"/>
        </w:rPr>
        <w:t>.</w:t>
      </w:r>
    </w:p>
    <w:p w:rsidR="007B6E54" w:rsidRDefault="007B6E54">
      <w:pPr>
        <w:rPr>
          <w:rFonts w:cs="Arial"/>
          <w:i/>
        </w:rPr>
      </w:pPr>
    </w:p>
    <w:p w:rsidR="007B6E54" w:rsidRDefault="007B6E54" w:rsidP="001325A1">
      <w:pPr>
        <w:pStyle w:val="Heading1"/>
      </w:pPr>
      <w:r w:rsidRPr="000554BC">
        <w:t>Financial Issues</w:t>
      </w:r>
    </w:p>
    <w:p w:rsidR="001325A1" w:rsidRPr="000554BC" w:rsidRDefault="001325A1" w:rsidP="000554BC">
      <w:pPr>
        <w:pStyle w:val="ListParagraph"/>
        <w:rPr>
          <w:rFonts w:cs="Arial"/>
          <w:b/>
        </w:rPr>
      </w:pPr>
    </w:p>
    <w:p w:rsidR="006411F6" w:rsidRPr="000554BC" w:rsidRDefault="006411F6" w:rsidP="000554BC">
      <w:pPr>
        <w:pStyle w:val="ListParagraph"/>
        <w:numPr>
          <w:ilvl w:val="0"/>
          <w:numId w:val="4"/>
        </w:numPr>
        <w:rPr>
          <w:rFonts w:cs="Arial"/>
        </w:rPr>
      </w:pPr>
      <w:r w:rsidRPr="000554BC">
        <w:rPr>
          <w:rFonts w:cs="Arial"/>
        </w:rPr>
        <w:t>The costs of maintaining the scheme or adopting a new scheme are outlined in the relevant sections above.</w:t>
      </w:r>
    </w:p>
    <w:p w:rsidR="007B6E54" w:rsidRDefault="007B6E54">
      <w:pPr>
        <w:rPr>
          <w:rFonts w:cs="Arial"/>
          <w:b/>
        </w:rPr>
      </w:pPr>
    </w:p>
    <w:p w:rsidR="007B6E54" w:rsidRDefault="007B6E54" w:rsidP="001325A1">
      <w:pPr>
        <w:pStyle w:val="Heading1"/>
      </w:pPr>
      <w:r w:rsidRPr="000554BC">
        <w:t>Environmental Impact</w:t>
      </w:r>
    </w:p>
    <w:p w:rsidR="001325A1" w:rsidRPr="000554BC" w:rsidRDefault="001325A1" w:rsidP="000554BC">
      <w:pPr>
        <w:pStyle w:val="ListParagraph"/>
        <w:rPr>
          <w:rFonts w:cs="Arial"/>
          <w:b/>
        </w:rPr>
      </w:pPr>
    </w:p>
    <w:p w:rsidR="006411F6" w:rsidRPr="000554BC" w:rsidRDefault="006411F6" w:rsidP="000554BC">
      <w:pPr>
        <w:pStyle w:val="ListParagraph"/>
        <w:numPr>
          <w:ilvl w:val="0"/>
          <w:numId w:val="4"/>
        </w:numPr>
        <w:rPr>
          <w:rFonts w:cs="Arial"/>
        </w:rPr>
      </w:pPr>
      <w:r w:rsidRPr="000554BC">
        <w:rPr>
          <w:rFonts w:cs="Arial"/>
        </w:rPr>
        <w:t>There is no environmental impact associated with this report.</w:t>
      </w:r>
    </w:p>
    <w:p w:rsidR="007B6E54" w:rsidRDefault="007B6E54">
      <w:pPr>
        <w:rPr>
          <w:rFonts w:cs="Arial"/>
          <w:b/>
        </w:rPr>
      </w:pPr>
    </w:p>
    <w:p w:rsidR="007B6E54" w:rsidRDefault="007B6E54" w:rsidP="001325A1">
      <w:pPr>
        <w:pStyle w:val="Heading1"/>
      </w:pPr>
      <w:r w:rsidRPr="000554BC">
        <w:t xml:space="preserve">Level of Risk </w:t>
      </w:r>
    </w:p>
    <w:p w:rsidR="001325A1" w:rsidRPr="001325A1" w:rsidRDefault="001325A1" w:rsidP="001325A1"/>
    <w:p w:rsidR="007B6E54" w:rsidRPr="001325A1" w:rsidRDefault="005711BC" w:rsidP="001325A1">
      <w:pPr>
        <w:pStyle w:val="ListParagraph"/>
        <w:numPr>
          <w:ilvl w:val="0"/>
          <w:numId w:val="4"/>
        </w:numPr>
        <w:rPr>
          <w:rFonts w:cs="Arial"/>
        </w:rPr>
      </w:pPr>
      <w:r w:rsidRPr="000554BC">
        <w:rPr>
          <w:rFonts w:cs="Arial"/>
        </w:rPr>
        <w:t>A Risk Register is included at Appendix 2</w:t>
      </w:r>
    </w:p>
    <w:p w:rsidR="001325A1" w:rsidRPr="007B6E54" w:rsidRDefault="001325A1">
      <w:pPr>
        <w:rPr>
          <w:rFonts w:cs="Arial"/>
          <w:b/>
        </w:rPr>
      </w:pPr>
    </w:p>
    <w:p w:rsidR="002233F9" w:rsidRDefault="00F55F9B" w:rsidP="001325A1">
      <w:pPr>
        <w:pStyle w:val="Heading1"/>
      </w:pPr>
      <w:r>
        <w:t>Equalities Impact</w:t>
      </w:r>
    </w:p>
    <w:p w:rsidR="001325A1" w:rsidRDefault="001325A1" w:rsidP="000554BC">
      <w:pPr>
        <w:pStyle w:val="ListParagraph"/>
        <w:rPr>
          <w:rFonts w:cs="Arial"/>
          <w:b/>
        </w:rPr>
      </w:pPr>
    </w:p>
    <w:p w:rsidR="007B6E54" w:rsidRPr="00F55F9B" w:rsidRDefault="002233F9" w:rsidP="00F55F9B">
      <w:pPr>
        <w:pStyle w:val="ListParagraph"/>
        <w:numPr>
          <w:ilvl w:val="0"/>
          <w:numId w:val="4"/>
        </w:numPr>
        <w:rPr>
          <w:rFonts w:cs="Arial"/>
        </w:rPr>
      </w:pPr>
      <w:r w:rsidRPr="00F55F9B">
        <w:rPr>
          <w:rFonts w:cs="Arial"/>
        </w:rPr>
        <w:t>An impact assessment is included at Appendix 3.</w:t>
      </w:r>
    </w:p>
    <w:p w:rsidR="00F55F9B" w:rsidRDefault="00F55F9B" w:rsidP="00F55F9B">
      <w:pPr>
        <w:pStyle w:val="ListParagraph"/>
        <w:ind w:left="1080"/>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92"/>
        <w:gridCol w:w="4722"/>
      </w:tblGrid>
      <w:tr w:rsidR="00F55F9B" w:rsidRPr="001356F1" w:rsidTr="00D96F2B">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F55F9B" w:rsidRPr="001356F1" w:rsidRDefault="00F55F9B" w:rsidP="00D96F2B">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F55F9B" w:rsidRPr="001356F1" w:rsidRDefault="00F55F9B" w:rsidP="00D96F2B">
            <w:r>
              <w:t>Paul Wilding</w:t>
            </w:r>
          </w:p>
        </w:tc>
      </w:tr>
      <w:tr w:rsidR="00F55F9B" w:rsidRPr="001356F1" w:rsidTr="00D96F2B">
        <w:trPr>
          <w:cantSplit/>
          <w:trHeight w:val="396"/>
        </w:trPr>
        <w:tc>
          <w:tcPr>
            <w:tcW w:w="3969" w:type="dxa"/>
            <w:tcBorders>
              <w:top w:val="single" w:sz="8" w:space="0" w:color="000000"/>
              <w:left w:val="single" w:sz="8" w:space="0" w:color="000000"/>
              <w:bottom w:val="nil"/>
              <w:right w:val="nil"/>
            </w:tcBorders>
            <w:shd w:val="clear" w:color="auto" w:fill="auto"/>
          </w:tcPr>
          <w:p w:rsidR="00F55F9B" w:rsidRPr="001356F1" w:rsidRDefault="00F55F9B" w:rsidP="00D96F2B">
            <w:r w:rsidRPr="001356F1">
              <w:t>Job title</w:t>
            </w:r>
          </w:p>
        </w:tc>
        <w:tc>
          <w:tcPr>
            <w:tcW w:w="4962" w:type="dxa"/>
            <w:tcBorders>
              <w:top w:val="single" w:sz="8" w:space="0" w:color="000000"/>
              <w:left w:val="nil"/>
              <w:bottom w:val="nil"/>
              <w:right w:val="single" w:sz="8" w:space="0" w:color="000000"/>
            </w:tcBorders>
            <w:shd w:val="clear" w:color="auto" w:fill="auto"/>
          </w:tcPr>
          <w:p w:rsidR="00F55F9B" w:rsidRPr="001356F1" w:rsidRDefault="00F55F9B" w:rsidP="00D96F2B">
            <w:r>
              <w:t>Revenues &amp; Benefits Programme Manager</w:t>
            </w:r>
          </w:p>
        </w:tc>
      </w:tr>
      <w:tr w:rsidR="00F55F9B" w:rsidRPr="001356F1" w:rsidTr="00D96F2B">
        <w:trPr>
          <w:cantSplit/>
          <w:trHeight w:val="396"/>
        </w:trPr>
        <w:tc>
          <w:tcPr>
            <w:tcW w:w="3969" w:type="dxa"/>
            <w:tcBorders>
              <w:top w:val="nil"/>
              <w:left w:val="single" w:sz="8" w:space="0" w:color="000000"/>
              <w:bottom w:val="nil"/>
              <w:right w:val="nil"/>
            </w:tcBorders>
            <w:shd w:val="clear" w:color="auto" w:fill="auto"/>
          </w:tcPr>
          <w:p w:rsidR="00F55F9B" w:rsidRPr="001356F1" w:rsidRDefault="00F55F9B" w:rsidP="00D96F2B">
            <w:r w:rsidRPr="001356F1">
              <w:t>Service area or department</w:t>
            </w:r>
          </w:p>
        </w:tc>
        <w:tc>
          <w:tcPr>
            <w:tcW w:w="4962" w:type="dxa"/>
            <w:tcBorders>
              <w:top w:val="nil"/>
              <w:left w:val="nil"/>
              <w:bottom w:val="nil"/>
              <w:right w:val="single" w:sz="8" w:space="0" w:color="000000"/>
            </w:tcBorders>
            <w:shd w:val="clear" w:color="auto" w:fill="auto"/>
          </w:tcPr>
          <w:p w:rsidR="00F55F9B" w:rsidRPr="001356F1" w:rsidRDefault="00F55F9B" w:rsidP="00D96F2B">
            <w:r>
              <w:t>Welfare Reform Team</w:t>
            </w:r>
          </w:p>
        </w:tc>
      </w:tr>
      <w:tr w:rsidR="00F55F9B" w:rsidRPr="001356F1" w:rsidTr="00D96F2B">
        <w:trPr>
          <w:cantSplit/>
          <w:trHeight w:val="396"/>
        </w:trPr>
        <w:tc>
          <w:tcPr>
            <w:tcW w:w="3969" w:type="dxa"/>
            <w:tcBorders>
              <w:top w:val="nil"/>
              <w:left w:val="single" w:sz="8" w:space="0" w:color="000000"/>
              <w:bottom w:val="nil"/>
              <w:right w:val="nil"/>
            </w:tcBorders>
            <w:shd w:val="clear" w:color="auto" w:fill="auto"/>
          </w:tcPr>
          <w:p w:rsidR="00F55F9B" w:rsidRPr="001356F1" w:rsidRDefault="00F55F9B" w:rsidP="00D96F2B">
            <w:r w:rsidRPr="001356F1">
              <w:t xml:space="preserve">Telephone </w:t>
            </w:r>
          </w:p>
        </w:tc>
        <w:tc>
          <w:tcPr>
            <w:tcW w:w="4962" w:type="dxa"/>
            <w:tcBorders>
              <w:top w:val="nil"/>
              <w:left w:val="nil"/>
              <w:bottom w:val="nil"/>
              <w:right w:val="single" w:sz="8" w:space="0" w:color="000000"/>
            </w:tcBorders>
            <w:shd w:val="clear" w:color="auto" w:fill="auto"/>
          </w:tcPr>
          <w:p w:rsidR="00F55F9B" w:rsidRPr="001356F1" w:rsidRDefault="00F55F9B" w:rsidP="00D96F2B">
            <w:r w:rsidRPr="001356F1">
              <w:t xml:space="preserve">01865 </w:t>
            </w:r>
            <w:r>
              <w:t>252461</w:t>
            </w:r>
            <w:r w:rsidRPr="001356F1">
              <w:t xml:space="preserve"> </w:t>
            </w:r>
          </w:p>
        </w:tc>
      </w:tr>
      <w:tr w:rsidR="00F55F9B" w:rsidRPr="001356F1" w:rsidTr="00D96F2B">
        <w:trPr>
          <w:cantSplit/>
          <w:trHeight w:val="396"/>
        </w:trPr>
        <w:tc>
          <w:tcPr>
            <w:tcW w:w="3969" w:type="dxa"/>
            <w:tcBorders>
              <w:top w:val="nil"/>
              <w:left w:val="single" w:sz="8" w:space="0" w:color="000000"/>
              <w:bottom w:val="single" w:sz="8" w:space="0" w:color="000000"/>
              <w:right w:val="nil"/>
            </w:tcBorders>
            <w:shd w:val="clear" w:color="auto" w:fill="auto"/>
          </w:tcPr>
          <w:p w:rsidR="00F55F9B" w:rsidRPr="001356F1" w:rsidRDefault="00F55F9B" w:rsidP="00D96F2B">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F55F9B" w:rsidRPr="001356F1" w:rsidRDefault="00F55F9B" w:rsidP="00D96F2B">
            <w:pPr>
              <w:rPr>
                <w:rStyle w:val="Hyperlink"/>
                <w:color w:val="000000"/>
              </w:rPr>
            </w:pPr>
            <w:r>
              <w:rPr>
                <w:rStyle w:val="Hyperlink"/>
                <w:color w:val="000000"/>
              </w:rPr>
              <w:t>pwilding@oxford.gov.uk</w:t>
            </w:r>
          </w:p>
        </w:tc>
      </w:tr>
    </w:tbl>
    <w:p w:rsidR="00F55F9B" w:rsidRDefault="00F55F9B" w:rsidP="00F55F9B"/>
    <w:p w:rsidR="00217538" w:rsidRDefault="00217538" w:rsidP="00F55F9B"/>
    <w:p w:rsidR="00217538" w:rsidRPr="001356F1" w:rsidRDefault="00217538" w:rsidP="00F55F9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F55F9B" w:rsidRPr="001356F1" w:rsidTr="001325A1">
        <w:tc>
          <w:tcPr>
            <w:tcW w:w="8414" w:type="dxa"/>
            <w:tcBorders>
              <w:top w:val="single" w:sz="4" w:space="0" w:color="auto"/>
              <w:left w:val="single" w:sz="4" w:space="0" w:color="auto"/>
              <w:bottom w:val="single" w:sz="8" w:space="0" w:color="000000"/>
              <w:right w:val="single" w:sz="4" w:space="0" w:color="auto"/>
            </w:tcBorders>
            <w:shd w:val="clear" w:color="auto" w:fill="auto"/>
          </w:tcPr>
          <w:p w:rsidR="00F55F9B" w:rsidRPr="001356F1" w:rsidRDefault="00F55F9B" w:rsidP="00D96F2B">
            <w:r w:rsidRPr="001356F1">
              <w:rPr>
                <w:rStyle w:val="Firstpagetablebold"/>
              </w:rPr>
              <w:t xml:space="preserve">Background Papers: </w:t>
            </w:r>
            <w:r w:rsidRPr="001356F1">
              <w:rPr>
                <w:rStyle w:val="Firstpagetablebold"/>
                <w:b w:val="0"/>
              </w:rPr>
              <w:t>None</w:t>
            </w:r>
          </w:p>
        </w:tc>
      </w:tr>
    </w:tbl>
    <w:p w:rsidR="00F55F9B" w:rsidRPr="00F55F9B" w:rsidRDefault="00F55F9B" w:rsidP="00F55F9B">
      <w:pPr>
        <w:rPr>
          <w:rFonts w:cs="Arial"/>
        </w:rPr>
      </w:pPr>
    </w:p>
    <w:p w:rsidR="00F55F9B" w:rsidRDefault="00F55F9B">
      <w:pPr>
        <w:rPr>
          <w:b/>
          <w:bCs/>
        </w:rPr>
      </w:pPr>
    </w:p>
    <w:sectPr w:rsidR="00F55F9B">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342" w:rsidRDefault="00F10342">
      <w:r>
        <w:separator/>
      </w:r>
    </w:p>
  </w:endnote>
  <w:endnote w:type="continuationSeparator" w:id="0">
    <w:p w:rsidR="00F10342" w:rsidRDefault="00F1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342" w:rsidRDefault="00F10342">
      <w:r>
        <w:separator/>
      </w:r>
    </w:p>
  </w:footnote>
  <w:footnote w:type="continuationSeparator" w:id="0">
    <w:p w:rsidR="00F10342" w:rsidRDefault="00F103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41D0"/>
    <w:multiLevelType w:val="hybridMultilevel"/>
    <w:tmpl w:val="1BE2F3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1163001"/>
    <w:multiLevelType w:val="hybridMultilevel"/>
    <w:tmpl w:val="ACC20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3423C8"/>
    <w:multiLevelType w:val="hybridMultilevel"/>
    <w:tmpl w:val="BC78E4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2C541D8"/>
    <w:multiLevelType w:val="hybridMultilevel"/>
    <w:tmpl w:val="8FC8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CD0916"/>
    <w:multiLevelType w:val="hybridMultilevel"/>
    <w:tmpl w:val="864C88D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FB205D"/>
    <w:multiLevelType w:val="hybridMultilevel"/>
    <w:tmpl w:val="EFB69A58"/>
    <w:lvl w:ilvl="0" w:tplc="B19887EC">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0360EE"/>
    <w:multiLevelType w:val="hybridMultilevel"/>
    <w:tmpl w:val="A4168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A33703"/>
    <w:multiLevelType w:val="hybridMultilevel"/>
    <w:tmpl w:val="76CA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3F22A8"/>
    <w:multiLevelType w:val="hybridMultilevel"/>
    <w:tmpl w:val="902460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5"/>
  </w:num>
  <w:num w:numId="5">
    <w:abstractNumId w:val="1"/>
  </w:num>
  <w:num w:numId="6">
    <w:abstractNumId w:val="9"/>
  </w:num>
  <w:num w:numId="7">
    <w:abstractNumId w:val="0"/>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4779"/>
    <w:rsid w:val="00020BFC"/>
    <w:rsid w:val="00022502"/>
    <w:rsid w:val="00036E75"/>
    <w:rsid w:val="000554BC"/>
    <w:rsid w:val="00056263"/>
    <w:rsid w:val="000C3928"/>
    <w:rsid w:val="000C5969"/>
    <w:rsid w:val="00103311"/>
    <w:rsid w:val="0012163F"/>
    <w:rsid w:val="001325A1"/>
    <w:rsid w:val="001456E3"/>
    <w:rsid w:val="00162C4E"/>
    <w:rsid w:val="001820C6"/>
    <w:rsid w:val="001A1EC7"/>
    <w:rsid w:val="001D6EB3"/>
    <w:rsid w:val="0020361C"/>
    <w:rsid w:val="002073BA"/>
    <w:rsid w:val="00214735"/>
    <w:rsid w:val="00217538"/>
    <w:rsid w:val="002233F9"/>
    <w:rsid w:val="0023085D"/>
    <w:rsid w:val="00254298"/>
    <w:rsid w:val="00260D0D"/>
    <w:rsid w:val="002850DC"/>
    <w:rsid w:val="002965CE"/>
    <w:rsid w:val="002A451B"/>
    <w:rsid w:val="003C6DEE"/>
    <w:rsid w:val="003E45EF"/>
    <w:rsid w:val="003E549B"/>
    <w:rsid w:val="004172E2"/>
    <w:rsid w:val="0042171D"/>
    <w:rsid w:val="004349B7"/>
    <w:rsid w:val="00450CD2"/>
    <w:rsid w:val="00457F88"/>
    <w:rsid w:val="00465EAF"/>
    <w:rsid w:val="0049264A"/>
    <w:rsid w:val="004B5A06"/>
    <w:rsid w:val="004C2D83"/>
    <w:rsid w:val="004E1946"/>
    <w:rsid w:val="00512A5F"/>
    <w:rsid w:val="0052634D"/>
    <w:rsid w:val="005711BC"/>
    <w:rsid w:val="005952CB"/>
    <w:rsid w:val="005C731F"/>
    <w:rsid w:val="00623C2F"/>
    <w:rsid w:val="006411F6"/>
    <w:rsid w:val="00643C1D"/>
    <w:rsid w:val="00650BFE"/>
    <w:rsid w:val="0068224A"/>
    <w:rsid w:val="00693B5E"/>
    <w:rsid w:val="006B70EB"/>
    <w:rsid w:val="006C27A5"/>
    <w:rsid w:val="006D7C51"/>
    <w:rsid w:val="006E25E7"/>
    <w:rsid w:val="006E3B55"/>
    <w:rsid w:val="006E5CF3"/>
    <w:rsid w:val="006F416B"/>
    <w:rsid w:val="00711593"/>
    <w:rsid w:val="00713675"/>
    <w:rsid w:val="00723F31"/>
    <w:rsid w:val="007835E7"/>
    <w:rsid w:val="00790CA7"/>
    <w:rsid w:val="007B4236"/>
    <w:rsid w:val="007B6E54"/>
    <w:rsid w:val="007D1300"/>
    <w:rsid w:val="007F6441"/>
    <w:rsid w:val="00802976"/>
    <w:rsid w:val="00843680"/>
    <w:rsid w:val="00855C66"/>
    <w:rsid w:val="00856C30"/>
    <w:rsid w:val="00873582"/>
    <w:rsid w:val="008D0705"/>
    <w:rsid w:val="008D3DDB"/>
    <w:rsid w:val="008D7735"/>
    <w:rsid w:val="008E5977"/>
    <w:rsid w:val="009352EE"/>
    <w:rsid w:val="00971689"/>
    <w:rsid w:val="00973E90"/>
    <w:rsid w:val="00983005"/>
    <w:rsid w:val="00A564D3"/>
    <w:rsid w:val="00A92D8F"/>
    <w:rsid w:val="00AA70B2"/>
    <w:rsid w:val="00AD3292"/>
    <w:rsid w:val="00AE5AB8"/>
    <w:rsid w:val="00B001B3"/>
    <w:rsid w:val="00B37551"/>
    <w:rsid w:val="00B6573C"/>
    <w:rsid w:val="00B83FE1"/>
    <w:rsid w:val="00BB2471"/>
    <w:rsid w:val="00BB29EB"/>
    <w:rsid w:val="00C039BF"/>
    <w:rsid w:val="00C1767B"/>
    <w:rsid w:val="00C2692F"/>
    <w:rsid w:val="00CA1E2B"/>
    <w:rsid w:val="00CC3662"/>
    <w:rsid w:val="00CC6729"/>
    <w:rsid w:val="00CE7C32"/>
    <w:rsid w:val="00D07D78"/>
    <w:rsid w:val="00D64AE7"/>
    <w:rsid w:val="00DA578E"/>
    <w:rsid w:val="00DD3850"/>
    <w:rsid w:val="00DF34F7"/>
    <w:rsid w:val="00E00BCC"/>
    <w:rsid w:val="00E01F42"/>
    <w:rsid w:val="00EA0DB1"/>
    <w:rsid w:val="00EA2FDD"/>
    <w:rsid w:val="00EE28D2"/>
    <w:rsid w:val="00F10342"/>
    <w:rsid w:val="00F306C8"/>
    <w:rsid w:val="00F4367A"/>
    <w:rsid w:val="00F53DE2"/>
    <w:rsid w:val="00F55F9B"/>
    <w:rsid w:val="00F7606D"/>
    <w:rsid w:val="00F76AE1"/>
    <w:rsid w:val="00FA624C"/>
    <w:rsid w:val="00FB1C65"/>
    <w:rsid w:val="00FC1337"/>
    <w:rsid w:val="00FC66EB"/>
    <w:rsid w:val="00FD0301"/>
    <w:rsid w:val="00FD34CA"/>
    <w:rsid w:val="00FD4260"/>
    <w:rsid w:val="00FD4782"/>
    <w:rsid w:val="00FF3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NoSpacing">
    <w:name w:val="No Spacing"/>
    <w:uiPriority w:val="1"/>
    <w:qFormat/>
    <w:rsid w:val="00512A5F"/>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0554BC"/>
    <w:pPr>
      <w:ind w:left="720"/>
      <w:contextualSpacing/>
    </w:pPr>
  </w:style>
  <w:style w:type="character" w:customStyle="1" w:styleId="Heading1Char">
    <w:name w:val="Heading 1 Char"/>
    <w:basedOn w:val="DefaultParagraphFont"/>
    <w:link w:val="Heading1"/>
    <w:rsid w:val="00450CD2"/>
    <w:rPr>
      <w:rFonts w:ascii="Arial" w:hAnsi="Arial"/>
      <w:b/>
      <w:bCs/>
      <w:sz w:val="24"/>
      <w:szCs w:val="24"/>
      <w:lang w:eastAsia="en-US"/>
    </w:rPr>
  </w:style>
  <w:style w:type="character" w:customStyle="1" w:styleId="Firstpagetablebold">
    <w:name w:val="First page table: bold"/>
    <w:qFormat/>
    <w:rsid w:val="00F55F9B"/>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NoSpacing">
    <w:name w:val="No Spacing"/>
    <w:uiPriority w:val="1"/>
    <w:qFormat/>
    <w:rsid w:val="00512A5F"/>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0554BC"/>
    <w:pPr>
      <w:ind w:left="720"/>
      <w:contextualSpacing/>
    </w:pPr>
  </w:style>
  <w:style w:type="character" w:customStyle="1" w:styleId="Heading1Char">
    <w:name w:val="Heading 1 Char"/>
    <w:basedOn w:val="DefaultParagraphFont"/>
    <w:link w:val="Heading1"/>
    <w:rsid w:val="00450CD2"/>
    <w:rPr>
      <w:rFonts w:ascii="Arial" w:hAnsi="Arial"/>
      <w:b/>
      <w:bCs/>
      <w:sz w:val="24"/>
      <w:szCs w:val="24"/>
      <w:lang w:eastAsia="en-US"/>
    </w:rPr>
  </w:style>
  <w:style w:type="character" w:customStyle="1" w:styleId="Firstpagetablebold">
    <w:name w:val="First page table: bold"/>
    <w:qFormat/>
    <w:rsid w:val="00F55F9B"/>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8D162-587C-4D91-8ECC-7843B3AE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8A8477ED.dotm</Template>
  <TotalTime>10</TotalTime>
  <Pages>6</Pages>
  <Words>1585</Words>
  <Characters>8079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5</cp:revision>
  <cp:lastPrinted>2010-10-15T09:32:00Z</cp:lastPrinted>
  <dcterms:created xsi:type="dcterms:W3CDTF">2016-09-19T08:58:00Z</dcterms:created>
  <dcterms:modified xsi:type="dcterms:W3CDTF">2016-09-23T14:12:00Z</dcterms:modified>
</cp:coreProperties>
</file>